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盐城盐南高新区“8·27”一般事故调查报告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来源：盐城市人民政府　盐城市·信息公开(事故调查)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原文链接：http://www.yancheng.gov.cn/art/2026/3/2/art_3241_4406998.html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11320900K12927052H/2026-26942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事故调查处理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盐城盐南高新区“8·27”一般事故调查报告</w:t>
      </w:r>
    </w:p>
    <w:p>
      <w:pPr>
        <w:spacing w:line="360" w:lineRule="auto" w:before="60" w:after="60"/>
        <w:ind w:firstLine="480"/>
      </w:pPr>
      <w:r>
        <w:t xml:space="preserve">盐城盐南高新区“8·27”一般事故调查报告.doc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