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武进高新区宿州市聚友鑫智能装备有限公司“1·14”一般高处坠落事故调查报告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原文链接：https://www.wj.gov.cn/html/czwj/2026/KABMQDQN_0731/79437.html</w:t>
      </w:r>
    </w:p>
    <w:p>
      <w:pPr>
        <w:spacing w:before="20" w:after="20"/>
      </w:pPr>
      <w:r>
        <w:rPr>
          <w:color w:val="888888"/>
          <w:sz w:val="18"/>
        </w:rPr>
        <w:t xml:space="preserve">发布时间：2026-07-31　抓取时间：2026-10-07</w:t>
      </w:r>
    </w:p>
    <w:p/>
    <w:p>
      <w:pPr>
        <w:spacing w:line="360" w:lineRule="auto" w:before="60" w:after="60"/>
        <w:ind w:firstLine="480"/>
      </w:pPr>
      <w:r>
        <w:t xml:space="preserve"> 2026年1月14日，位于武进高新区的常州捷翼汽车零部件有限公司在建仓库内，外来作业单位宿州聚友鑫设备有限公司在组织货架安装时，发生一起高处坠落事故，造成1名工人死亡，直接经济损失168万元。 </w:t>
      </w:r>
    </w:p>
    <w:p>
      <w:pPr>
        <w:spacing w:line="360" w:lineRule="auto" w:before="60" w:after="60"/>
        <w:ind w:firstLine="480"/>
      </w:pPr>
      <w:r>
        <w:t xml:space="preserve"> 事故发生后，根据《中华人民共和国安全生产法》《生产安全事故报告和调查处理条例》（国务院第493号令）等有关规定和武进区政府（武政复〔2007〕82号）文件及武进区委、区政府（武发〔2019〕20号）文件的要求，常州市武进区人民政府成立由常州市武进区应急管理局牵头，市公安局武进分局、区总工会和武高新管委会参加的武进高新区宿州市聚友鑫智能装备有限公司“1·14”一般高处坠落事故调查组（以下简称：调查组），并邀请区监察委、区检察院派员参加，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 </w:t>
      </w:r>
    </w:p>
    <w:p>
      <w:pPr>
        <w:spacing w:line="360" w:lineRule="auto" w:before="60" w:after="60"/>
        <w:ind w:firstLine="480"/>
      </w:pPr>
      <w:r>
        <w:t xml:space="preserve"> 经调查认定，武进高新区宿州市聚友鑫智能装备有限公司“1·14”一般高处坠落事故是一起因施工作业单位安全管理缺位、施工人员违章作业，导致的一般生产安全责任事故。 </w:t>
      </w:r>
    </w:p>
    <w:p>
      <w:pPr>
        <w:spacing w:line="360" w:lineRule="auto" w:before="60" w:after="60"/>
        <w:ind w:firstLine="480"/>
      </w:pPr>
      <w:r>
        <w:t xml:space="preserve"> 一、基本情况 </w:t>
      </w:r>
    </w:p>
    <w:p>
      <w:pPr>
        <w:spacing w:line="360" w:lineRule="auto" w:before="60" w:after="60"/>
        <w:ind w:firstLine="480"/>
      </w:pPr>
      <w:r>
        <w:t xml:space="preserve"> （一）事故涉及单位概况 </w:t>
      </w:r>
    </w:p>
    <w:p>
      <w:pPr>
        <w:spacing w:line="360" w:lineRule="auto" w:before="60" w:after="60"/>
        <w:ind w:firstLine="480"/>
      </w:pPr>
      <w:r>
        <w:t xml:space="preserve"> 货架安装单位：宿州市聚友鑫智能装备有限公司（以下简称：宿州聚友鑫公司），成立于2024年2月28日，法定代表人：秦浩浩，统一社会信用代码：91341302MADB310L17，类型：有限责任公司（自然人投资或控股），住所：安徽省宿州市埇桥区灰古镇秦圩村大秦圩组5-001号，经营范围：一般项目：智能基础制造装备制造；智能仓储装备销售；智能物料搬运装备销售；金属结构制造；金属材料制造；金属结构销售等。该公司主要从事智能货架的安装业务，员工多为临时雇佣。 </w:t>
      </w:r>
    </w:p>
    <w:p>
      <w:pPr>
        <w:spacing w:line="360" w:lineRule="auto" w:before="60" w:after="60"/>
        <w:ind w:firstLine="480"/>
      </w:pPr>
      <w:r>
        <w:t xml:space="preserve"> 货架提供单位：苏州工业园区昊特物流设备有限公司（以下简称：苏州昊特公司），成立于2002年1月23日，法定代表人：黄高洪，统一社会信用代码：91320594735317252C，类型：有限责任公司（自然人投资或控股），住所：苏州工业园区唯华路3号君地商务广场9幢1703室，经营范围：自动化物流系统、货架、仓储物流设备、钢结构、计算机软硬件及电气设备、办公自动化设备的研发、设计、生产（限分支机构）、销售、安装、咨询服务；从事上述商品及技术的进出口业务等。 </w:t>
      </w:r>
    </w:p>
    <w:p>
      <w:pPr>
        <w:spacing w:line="360" w:lineRule="auto" w:before="60" w:after="60"/>
        <w:ind w:firstLine="480"/>
      </w:pPr>
      <w:r>
        <w:t xml:space="preserve"> 叉车提供单位：林德（中国）叉车有限公司（以下简称：林德叉车公司），成立于1993年12月29日，法定代表人：Quek Ching Pong，统一社会信用代码：91320594735317252C，类型：有限责任公司（外国法人独资），住所：厦门市思明区金尚路89号，经营范围：许可项目：特种设备制造；特种设备设计；特种设备安装改造修理；在线数据处理与交易处理业务；一般项目：特种设备销售；特种设备出租等。 </w:t>
      </w:r>
    </w:p>
    <w:p>
      <w:pPr>
        <w:spacing w:line="360" w:lineRule="auto" w:before="60" w:after="60"/>
        <w:ind w:firstLine="480"/>
      </w:pPr>
      <w:r>
        <w:t xml:space="preserve"> 项目建设单位：常州捷翼汽车零部件有限公司，（以下简称：常州捷翼公司），成立于2022年8月24日，法定代表人：周立新，统一社会信用代码：91320412MA27LKCM2N，类型：有限责任公司（自然人投资或控股的法人独资），住所：武进国家高新技术产业开发区南湖西路17号，经营范围：一般项目：汽车零部件及配件制造；汽车零部件研发；智能基础制造装备制造；汽车零配件批发；电工机械专用设备制造；工业机器人制造；电子元器件与机电组件设备制造；工业自动控制系统装置制造；机械零件、零部件加工；模具制造；智能机器人的研发等。 </w:t>
      </w:r>
    </w:p>
    <w:p>
      <w:pPr>
        <w:spacing w:line="360" w:lineRule="auto" w:before="60" w:after="60"/>
        <w:ind w:firstLine="480"/>
      </w:pPr>
      <w:r>
        <w:t xml:space="preserve"> （二）涉事项目情况 </w:t>
      </w:r>
    </w:p>
    <w:p>
      <w:pPr>
        <w:spacing w:line="360" w:lineRule="auto" w:before="60" w:after="60"/>
        <w:ind w:firstLine="480"/>
      </w:pPr>
      <w:r>
        <w:t xml:space="preserve"> 2025年11月14日，常州捷翼公司和林德叉车公司签订设备采购合同，约定由林德叉车公司提供3台叉车及一套原材料仓库货架，其中叉车包一年的维修，货架包安装。2025年12月1日，林德叉车公司与苏州昊特公司签订货架采购合同（合同编号：MA20251027SZHT），项目名称为捷翼货架项目，12月10日，双方签订了货架增补采购合同，两份合同共计合同价287万元，双方约定由乙方苏州昊特公司提供货架项目的技术方案、货架供货、安装调试、伴随服务等，并签订了《外来相关方安全、消防、治安、环保协议》，林德叉车公司和苏州昊特公司为长期合作伙伴，双方签订了《供应商、承包商HSE协议书》。2025年12月12日，苏州昊特公司与宿州聚友鑫公司签订《林德（捷翼）重型货架及钢平台项目安装合同》，约定由宿州聚友鑫公司负责货架的安装，安装费用为29万元，并在合同内约定了双方的安全管理职责。2025年12月16日，宿州聚友鑫公司进场施工，常州捷翼公司对进场员工开展安全技术交底，并签发了《危险作业审批表（高处作业）》。 </w:t>
      </w:r>
    </w:p>
    <w:p>
      <w:pPr>
        <w:spacing w:line="360" w:lineRule="auto" w:before="60" w:after="60"/>
        <w:ind w:firstLine="480"/>
      </w:pPr>
      <w:r>
        <w:t xml:space="preserve"> （三）事故发生经过 </w:t>
      </w:r>
    </w:p>
    <w:p>
      <w:pPr>
        <w:spacing w:line="360" w:lineRule="auto" w:before="60" w:after="60"/>
        <w:ind w:firstLine="480"/>
      </w:pPr>
      <w:r>
        <w:t xml:space="preserve"> 2026年1月14日，常州捷翼汽车零部件有限公司在建仓库内，外来作业单位宿州聚友鑫设备有限公司在组织工人进行货架安装作业。根据工作安排，安装工杜海和张合磊2人一组进行高位货架固定拣选通道钢平台钢板的固定安装作业。12时25分许，安装工杜海和张合磊2人进行安装作业，杜海未穿戴安全带，登上高位货架固定拣选通道钢平台，在未完成固定的拣选通道钢平台钢板上移动，不慎从平台上坠落地面受伤（离底高度：9米）。 </w:t>
      </w:r>
    </w:p>
    <w:p>
      <w:pPr>
        <w:spacing w:line="360" w:lineRule="auto" w:before="60" w:after="60"/>
        <w:ind w:firstLine="480"/>
      </w:pPr>
      <w:r>
        <w:t xml:space="preserve"> （四）事故应急救援和善后处理 </w:t>
      </w:r>
    </w:p>
    <w:p>
      <w:pPr>
        <w:spacing w:line="360" w:lineRule="auto" w:before="60" w:after="60"/>
        <w:ind w:firstLine="480"/>
      </w:pPr>
      <w:r>
        <w:t xml:space="preserve"> 张合磊发现情况后，立即呼救，现场工人拨打了120急救电话和110报警电话，杜海经120急救人员现场抢救确认已死亡。 </w:t>
      </w:r>
    </w:p>
    <w:p>
      <w:pPr>
        <w:spacing w:line="360" w:lineRule="auto" w:before="60" w:after="60"/>
        <w:ind w:firstLine="480"/>
      </w:pPr>
      <w:r>
        <w:t xml:space="preserve"> 接到事故报告后，区应急管理局、市公安局武进分局和武高新管委会及其有关部门迅速派员赶赴事故现场，对事故现场进行了勘查和应急处置，要求事故相关单位全力配合做好善后工作。2026年1月17日，事故相关单位与死者家属就善后赔偿事宜达成一致意见，善后工作得到妥善处理，维护了社会稳定。 </w:t>
      </w:r>
    </w:p>
    <w:p>
      <w:pPr>
        <w:spacing w:line="360" w:lineRule="auto" w:before="60" w:after="60"/>
        <w:ind w:firstLine="480"/>
      </w:pPr>
      <w:r>
        <w:t xml:space="preserve"> （五）事故应急救援评估 </w:t>
      </w:r>
    </w:p>
    <w:p>
      <w:pPr>
        <w:spacing w:line="360" w:lineRule="auto" w:before="60" w:after="60"/>
        <w:ind w:firstLine="480"/>
      </w:pPr>
      <w:r>
        <w:t xml:space="preserve"> 事故发生后，现场工人立即组织救援。拨打了120急救电话和110报警电话。但杜海因伤势过重，经120急救人员现场抢救确认已死亡。虽然事故救援未能挽救生命，但救援相对及时，应急措施基本到位。 </w:t>
      </w:r>
    </w:p>
    <w:p>
      <w:pPr>
        <w:spacing w:line="360" w:lineRule="auto" w:before="60" w:after="60"/>
        <w:ind w:firstLine="480"/>
      </w:pPr>
      <w:r>
        <w:t xml:space="preserve"> （六）事故造成的人员伤亡情况 </w:t>
      </w:r>
    </w:p>
    <w:p>
      <w:pPr>
        <w:spacing w:line="360" w:lineRule="auto" w:before="60" w:after="60"/>
        <w:ind w:firstLine="480"/>
      </w:pPr>
      <w:r>
        <w:t xml:space="preserve"> 死者：杜海，男，42岁，安徽合肥人，宿州聚友鑫公司临时雇用的货架安装工。 </w:t>
      </w:r>
    </w:p>
    <w:p>
      <w:pPr>
        <w:spacing w:line="360" w:lineRule="auto" w:before="60" w:after="60"/>
        <w:ind w:firstLine="480"/>
      </w:pPr>
      <w:r>
        <w:t xml:space="preserve"> 直接经济损失：168万元。 </w:t>
      </w:r>
    </w:p>
    <w:p>
      <w:pPr>
        <w:spacing w:line="360" w:lineRule="auto" w:before="60" w:after="60"/>
        <w:ind w:firstLine="480"/>
      </w:pPr>
      <w:r>
        <w:t xml:space="preserve"> （七）事故现场勘查情况 </w:t>
      </w:r>
    </w:p>
    <w:p>
      <w:pPr>
        <w:spacing w:line="360" w:lineRule="auto" w:before="60" w:after="60"/>
        <w:ind w:firstLine="480"/>
      </w:pPr>
      <w:r>
        <w:t xml:space="preserve"> 事发地位于常州捷翼公司新建高位货架库房安装区域西侧第C-D排货架中间位置，9米高处固定拣选通道钢平台。事发时正在敷设固定拣选通道钢平台，平台由20cm*100cm的钢板拼接而成，平台钢板与货架连接处用U型卡件固定。固定拣选通道钢平台，有一处长约2米的空洞，从空洞东侧4米处向西的钢板均未使用U型卡件固定（如图1）。 </w:t>
      </w:r>
    </w:p>
    <w:p>
      <w:pPr>
        <w:spacing w:line="360" w:lineRule="auto" w:before="60" w:after="60"/>
        <w:ind w:firstLine="480"/>
      </w:pPr>
      <w:br/>
    </w:p>
    <w:p>
      <w:pPr>
        <w:spacing w:line="360" w:lineRule="auto" w:before="60" w:after="60"/>
        <w:ind w:firstLine="480"/>
      </w:pPr>
      <w:r>
        <w:t xml:space="preserve"> 图1 涉事现场钢平台（黄色圆圈标注位置为当事人坠落位置） </w:t>
      </w:r>
    </w:p>
    <w:p>
      <w:pPr>
        <w:spacing w:line="360" w:lineRule="auto" w:before="60" w:after="60"/>
        <w:ind w:firstLine="480"/>
      </w:pPr>
      <w:r>
        <w:t xml:space="preserve"> （八）涉事单位监管情况 </w:t>
      </w:r>
    </w:p>
    <w:p>
      <w:pPr>
        <w:spacing w:line="360" w:lineRule="auto" w:before="60" w:after="60"/>
        <w:ind w:firstLine="480"/>
      </w:pPr>
      <w:r>
        <w:t xml:space="preserve"> 涉事企业位于武进区南湖西路17号，属于武进高新区D3网格，网格员每月对该企业开展一次网格巡查；2024年5月10日对企业开展深度检查，发现隐患13项，已完成整改闭环；2025年2月2日对企业开展节假日安全巡查；2025年5月20日对企业开展夜查；2025年11月5日对企业开展深度检查，发现隐患7项，已完成整改闭环。 </w:t>
      </w:r>
    </w:p>
    <w:p>
      <w:pPr>
        <w:spacing w:line="360" w:lineRule="auto" w:before="60" w:after="60"/>
        <w:ind w:firstLine="480"/>
      </w:pPr>
      <w:r>
        <w:t xml:space="preserve"> 2024年12月28日，武进高新区开展事故警示教育大会，发放事故警示教育优盘，要求企业开展事故警示教育活动。2025年12月11日，武进高新区开展网格安全生产警示教育活动，要求企业在安全生产警示教育月中开展警示教育。 </w:t>
      </w:r>
    </w:p>
    <w:p>
      <w:pPr>
        <w:spacing w:line="360" w:lineRule="auto" w:before="60" w:after="60"/>
        <w:ind w:firstLine="480"/>
      </w:pPr>
      <w:r>
        <w:t xml:space="preserve"> 2025年上半年，武进高新区向企业发放安全生产春季行动“五个一”告知书，要求企业开展“五个一”活动。在“安全生产月”活动期间要求该企业结合安全宣传工作实际，组织开展“安全生产月”各项活动。在企业QQ群、微信群不定期发布生产安全事故防范提醒提示，涉及动火作业、高处作业、用电安全等方面，要求企业做好防范工作。 </w:t>
      </w:r>
    </w:p>
    <w:p>
      <w:pPr>
        <w:spacing w:line="360" w:lineRule="auto" w:before="60" w:after="60"/>
        <w:ind w:firstLine="480"/>
      </w:pPr>
      <w:r>
        <w:t xml:space="preserve"> （九）涉及安全生产技术服务情况 </w:t>
      </w:r>
    </w:p>
    <w:p>
      <w:pPr>
        <w:spacing w:line="360" w:lineRule="auto" w:before="60" w:after="60"/>
        <w:ind w:firstLine="480"/>
      </w:pPr>
      <w:r>
        <w:t xml:space="preserve"> 常州捷翼公司未聘请第三方安全生产咨询服务机构。 </w:t>
      </w:r>
    </w:p>
    <w:p>
      <w:pPr>
        <w:spacing w:line="360" w:lineRule="auto" w:before="60" w:after="60"/>
        <w:ind w:firstLine="480"/>
      </w:pPr>
      <w:r>
        <w:t xml:space="preserve"> 二、事故发生的原因分析 </w:t>
      </w:r>
    </w:p>
    <w:p>
      <w:pPr>
        <w:spacing w:line="360" w:lineRule="auto" w:before="60" w:after="60"/>
        <w:ind w:firstLine="480"/>
      </w:pPr>
      <w:r>
        <w:t xml:space="preserve"> （一）直接原因 </w:t>
      </w:r>
    </w:p>
    <w:p>
      <w:pPr>
        <w:spacing w:line="360" w:lineRule="auto" w:before="60" w:after="60"/>
        <w:ind w:firstLine="480"/>
      </w:pPr>
      <w:r>
        <w:t xml:space="preserve"> 宿州聚友鑫公司安装工杜海未穿戴安全带，登上高位货架固定拣选通道钢平台，在未完成固定的拣选通道钢平台钢板上移动。杜海脚下钢平台钢板受力移位，杜海从钢板空隙坠落地面受伤（离地高度：9米），导致事故发生。拣选通道钢平台钢板未固定的不安全状态和杜海的不安全行为是事故发生的直接原因。 </w:t>
      </w:r>
    </w:p>
    <w:p>
      <w:pPr>
        <w:spacing w:line="360" w:lineRule="auto" w:before="60" w:after="60"/>
        <w:ind w:firstLine="480"/>
      </w:pPr>
      <w:r>
        <w:t xml:space="preserve"> （二）间接原因 </w:t>
      </w:r>
    </w:p>
    <w:p>
      <w:pPr>
        <w:spacing w:line="360" w:lineRule="auto" w:before="60" w:after="60"/>
        <w:ind w:firstLine="480"/>
      </w:pPr>
      <w:r>
        <w:t xml:space="preserve"> 1.作业组织管理失范。宿州聚友鑫公司未制定安全生产管理制度和岗位安全操作规程，组织施工作业前，未根据作业的特点制定作业方案。 </w:t>
      </w:r>
    </w:p>
    <w:p>
      <w:pPr>
        <w:spacing w:line="360" w:lineRule="auto" w:before="60" w:after="60"/>
        <w:ind w:firstLine="480"/>
      </w:pPr>
      <w:r>
        <w:t xml:space="preserve"> 2.安全教育培训缺失。宿州聚友鑫公司未对作业人员进行三级安全教育和培训就安排工人进行作业，也未组织安全技术交底，导致施工人员安全意识弱。 </w:t>
      </w:r>
    </w:p>
    <w:p>
      <w:pPr>
        <w:spacing w:line="360" w:lineRule="auto" w:before="60" w:after="60"/>
        <w:ind w:firstLine="480"/>
      </w:pPr>
      <w:r>
        <w:t xml:space="preserve"> 3.事故隐患排查治理不力。宿州聚友鑫公司在组织作业过程中，未及时发现并整改临时工未正确穿戴劳动防护用品的事故隐患。 </w:t>
      </w:r>
    </w:p>
    <w:p>
      <w:pPr>
        <w:spacing w:line="360" w:lineRule="auto" w:before="60" w:after="60"/>
        <w:ind w:firstLine="480"/>
      </w:pPr>
      <w:r>
        <w:t xml:space="preserve"> 三、事故中存在的其他问题 </w:t>
      </w:r>
    </w:p>
    <w:p>
      <w:pPr>
        <w:spacing w:line="360" w:lineRule="auto" w:before="60" w:after="60"/>
        <w:ind w:firstLine="480"/>
      </w:pPr>
      <w:r>
        <w:t xml:space="preserve"> 苏州昊特公司将货架安装作业项目发包给宿州聚友鑫公司，未按照双方所签订合同中明确的安全管理职责对项目承接单位在项目进行过程中的安全生产工作进行统一协调、管理。 </w:t>
      </w:r>
    </w:p>
    <w:p>
      <w:pPr>
        <w:spacing w:line="360" w:lineRule="auto" w:before="60" w:after="60"/>
        <w:ind w:firstLine="480"/>
      </w:pPr>
      <w:r>
        <w:t xml:space="preserve"> 四、责任的认定以及对事故责任者的处理建议 </w:t>
      </w:r>
    </w:p>
    <w:p>
      <w:pPr>
        <w:spacing w:line="360" w:lineRule="auto" w:before="60" w:after="60"/>
        <w:ind w:firstLine="480"/>
      </w:pPr>
      <w:r>
        <w:t xml:space="preserve"> （一）建议给予行政处罚的相关单位及个人 </w:t>
      </w:r>
    </w:p>
    <w:p>
      <w:pPr>
        <w:spacing w:line="360" w:lineRule="auto" w:before="60" w:after="60"/>
        <w:ind w:firstLine="480"/>
      </w:pPr>
      <w:r>
        <w:t xml:space="preserve"> 1.秦浩浩，宿州聚友鑫公司负责人，未认真落实主要负责人安全管理职责，未组织制定安全生产管理制度和岗位安全操作规程；货架安装作业未制定作业方案；未按要求开展安全教育和培训，未认真督促、检查本单位的安全生产工作，违反了《中华人民共和国安全生产法》第二十一条第（二）、（三）和（五）项的规定，导致发生事故。建议常州市武进区应急管理局依据《中华人民共和国安全生产法》第九十五条第（一）项的规定，对秦浩浩实施行政处罚。 </w:t>
      </w:r>
    </w:p>
    <w:p>
      <w:pPr>
        <w:spacing w:line="360" w:lineRule="auto" w:before="60" w:after="60"/>
        <w:ind w:firstLine="480"/>
      </w:pPr>
      <w:r>
        <w:t xml:space="preserve"> 2.宿州聚友鑫公司安全生产主体责任落实不到位，未建立安全生产规章制度和安全操作规程；未根据作业的特点制定作业方案，未对工人开展安全教育和培训工作，未督促工人正确穿戴劳动防护用品，安全隐患排查治理工作存在盲区，违反了《中华人民共和国安全生产法》第四条第一款、第二十八条、第四十一条第二款和第四十五条的规定，对事故的发生负有责任。建议常州市武进区应急管理局依据《中华人民共和国安全生产法》第一百一十四第一款第（一）项的规定，对宿州聚友鑫公司实施行政处罚。 </w:t>
      </w:r>
    </w:p>
    <w:p>
      <w:pPr>
        <w:spacing w:line="360" w:lineRule="auto" w:before="60" w:after="60"/>
        <w:ind w:firstLine="480"/>
      </w:pPr>
      <w:r>
        <w:t xml:space="preserve"> 3.苏州昊特公司外包作业，未对承接单位的安全生产进行统一协调、管理，违反了《中华人民共和国安全生产法》第四十九条第二款的规定，建议常州市武进区应急管理局依据《中华人民共和国安全生产法》第一百零三第二款的规定，对苏州昊特公司实施行政处罚。 </w:t>
      </w:r>
    </w:p>
    <w:p>
      <w:pPr>
        <w:spacing w:line="360" w:lineRule="auto" w:before="60" w:after="60"/>
        <w:ind w:firstLine="480"/>
      </w:pPr>
      <w:r>
        <w:t xml:space="preserve"> （二）建议不再追究其责任的人员 </w:t>
      </w:r>
    </w:p>
    <w:p>
      <w:pPr>
        <w:spacing w:line="360" w:lineRule="auto" w:before="60" w:after="60"/>
        <w:ind w:firstLine="480"/>
      </w:pPr>
      <w:r>
        <w:t xml:space="preserve"> 杜海，宿州聚友鑫公司安装工，未穿戴安全带，登上高位货架固定拣选通道钢平台，在未完成固定的拣选通道钢平台上移动，导致发生事故，鉴于其在事故中死亡，建议不再追究其责任。 </w:t>
      </w:r>
    </w:p>
    <w:p>
      <w:pPr>
        <w:spacing w:line="360" w:lineRule="auto" w:before="60" w:after="60"/>
        <w:ind w:firstLine="480"/>
      </w:pPr>
      <w:r>
        <w:t xml:space="preserve"> 五、事故主要教训 </w:t>
      </w:r>
    </w:p>
    <w:p>
      <w:pPr>
        <w:spacing w:line="360" w:lineRule="auto" w:before="60" w:after="60"/>
        <w:ind w:firstLine="480"/>
      </w:pPr>
      <w:r>
        <w:t xml:space="preserve"> （一）安全管理缺位。作业单位未制定安全管理制度和安全操作规程，未能根据作业现场的实际情况制定作业方案并采取可靠的安全措施。 </w:t>
      </w:r>
    </w:p>
    <w:p>
      <w:pPr>
        <w:spacing w:line="360" w:lineRule="auto" w:before="60" w:after="60"/>
        <w:ind w:firstLine="480"/>
      </w:pPr>
      <w:r>
        <w:t xml:space="preserve"> （二）安全教育和培训工作缺失。作业单位未针对施工作业开展安全教育和培训工作，作业员工安全意识不足。 </w:t>
      </w:r>
    </w:p>
    <w:p>
      <w:pPr>
        <w:spacing w:line="360" w:lineRule="auto" w:before="60" w:after="60"/>
        <w:ind w:firstLine="480"/>
      </w:pPr>
      <w:r>
        <w:t xml:space="preserve"> （三）作业现场监管不力。作业单位未认真检查作业现场的安全生产工作，未能及时发现并整改现场的安全隐患；项目发包单位对施工单位统一、协调管理不到位，未能及时检查并督促施工单位进行问题整改。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宿州聚友鑫公司作为事故发生单位要认真吸取事故教训，建立健全单位安全生产规章制度和安全操作规程，落实安全管理工作；对生产作业的安全生产风险进行全面辨识，并制定相应的安全管控措施；全面开展隐患排查治理工作，认真开展安全教育和培训，提高作业人员的安全意识，切实避免类似事故的再次发生。 </w:t>
      </w:r>
    </w:p>
    <w:p>
      <w:pPr>
        <w:spacing w:line="360" w:lineRule="auto" w:before="60" w:after="60"/>
        <w:ind w:firstLine="480"/>
      </w:pPr>
      <w:r>
        <w:t xml:space="preserve"> 苏州昊特公司要总结事故教训，严格执行项目发包的要求，加强对外包作业的安全管理，要将作业发包给具备安全生产条件和相应资质的单位，要签订安全管理协议，或者在外包合同中明确各自安全生产管理职责，督促承包作业单位严格落实安全生产主体责任，防止发生安全生产事故。 </w:t>
      </w:r>
    </w:p>
    <w:p>
      <w:pPr>
        <w:spacing w:line="360" w:lineRule="auto" w:before="60" w:after="60"/>
        <w:ind w:firstLine="480"/>
      </w:pPr>
      <w:r>
        <w:t xml:space="preserve"> 林德叉车公司和常州捷翼公司要完善发包项目的安全管理工作，认真做好安全交底，强化作业现场的安全检查工作，督促各外来作业单位落实安全生产主体责任，及时消除事故隐患，防范各类事故发生。 </w:t>
      </w:r>
    </w:p>
    <w:p>
      <w:pPr>
        <w:spacing w:line="360" w:lineRule="auto" w:before="60" w:after="60"/>
        <w:ind w:firstLine="480"/>
      </w:pPr>
      <w:r>
        <w:t xml:space="preserve"> 高新区管委会及其有关部门要组织召开事故现场会，宣贯事故主要教训，督促企业认真落实安全生产主体责任，完善管理体系和规章制度，强化对员工的安全教育培训，提升员工安全意识；要召开专题会议研讨安全生产工作，认真开展重大事故隐患专项排查整治工作和重点行业领域安全生产专项整治工作，有效防止各类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武进区“1·14”一般高处坠落事故调查组 </w:t>
      </w:r>
    </w:p>
    <w:p>
      <w:pPr>
        <w:spacing w:line="360" w:lineRule="auto" w:before="60" w:after="60"/>
        <w:ind w:firstLine="480"/>
      </w:pPr>
      <w:r>
        <w:t xml:space="preserve"> 2026年4月9日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