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长宁区应急局关于《上海锦烨建筑劳务有限公司“7·31”物体打击死亡事故调查报告》的请示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原文链接：https://zwgk.shcn.gov.cn/xxgk/sgbg-ygjzdgz/2022/266/11222.html</w:t>
      </w:r>
    </w:p>
    <w:p>
      <w:pPr>
        <w:spacing w:before="20" w:after="20"/>
      </w:pPr>
      <w:r>
        <w:rPr>
          <w:color w:val="888888"/>
          <w:sz w:val="18"/>
        </w:rPr>
        <w:t xml:space="preserve">发布时间：2020-09-27　抓取时间：2026-10-06</w:t>
      </w:r>
    </w:p>
    <w:p/>
    <w:p>
      <w:pPr>
        <w:spacing w:line="360" w:lineRule="auto" w:before="60" w:after="60"/>
        <w:ind w:firstLine="480"/>
      </w:pPr>
      <w:r>
        <w:t xml:space="preserve">长宁区人民政府：</w:t>
      </w:r>
    </w:p>
    <w:p/>
    <w:p>
      <w:pPr>
        <w:spacing w:line="360" w:lineRule="auto" w:before="60" w:after="60"/>
        <w:ind w:firstLine="480"/>
      </w:pPr>
      <w:r>
        <w:t xml:space="preserve"> 2020年7月31日上午8时30分许，位于古北路虹桥路口东南角50米处，由上海机械施工集团有限公司总包，上海锦烨建筑劳务有限公司分包的上海纺织疗养院新建地下车库项目与上海轨道交通十五号线古北路站1号出入口项目工地西围墙内侧地坪浇筑作业过程中，发生一起物体打击事故，造成上海跨世广告服务中心为该工地宣传图牌粘贴作业人员1人死亡、1人重伤，直接经济损失212万元。 </w:t>
      </w:r>
    </w:p>
    <w:p>
      <w:pPr>
        <w:spacing w:line="360" w:lineRule="auto" w:before="60" w:after="60"/>
        <w:ind w:firstLine="480"/>
      </w:pPr>
      <w:r>
        <w:t xml:space="preserve"> 事故发生后，根据《生产安全事故报告和调查处理条例》（国务院令第493号）规定和《上海市实施〈生产安全事故报告和调查处理条例〉的若干规定》（沪府发〔2009〕12号）及长宁区人民政府办公室（长府〔2007〕办字109号）要求，由区应急管理局牵头，会同区公安分局、区总工会、区建管委并邀请区监察委组成事故调查组。调查组通过现场勘查、调查取证、综合分析并请第三方专业机构进行技术鉴定等，查明了事故发生的原因，认定了事故的性质，提出了对有关责任单位和责任人员的处理建议和防范措施。  </w:t>
      </w:r>
    </w:p>
    <w:p>
      <w:pPr>
        <w:spacing w:line="360" w:lineRule="auto" w:before="60" w:after="60"/>
        <w:ind w:firstLine="480"/>
      </w:pPr>
      <w:r>
        <w:t xml:space="preserve"> 调查组形成了《上海锦烨建筑劳务有限公司“7·31”物体打击死亡事故调查报告》。现将《上海锦烨建筑劳务有限公司“7·31”物体打击死亡事故调查报告》的请示呈上，请予批复。 </w:t>
      </w:r>
    </w:p>
    <w:p>
      <w:pPr>
        <w:spacing w:line="360" w:lineRule="auto" w:before="60" w:after="60"/>
        <w:ind w:firstLine="480"/>
      </w:pPr>
      <w:r>
        <w:t xml:space="preserve">   </w:t>
      </w:r>
    </w:p>
    <w:p>
      <w:pPr>
        <w:spacing w:line="360" w:lineRule="auto" w:before="60" w:after="60"/>
        <w:ind w:firstLine="480"/>
      </w:pPr>
      <w:r>
        <w:t xml:space="preserve"> 上海市长宁区应急管理局  </w:t>
      </w:r>
    </w:p>
    <w:p>
      <w:pPr>
        <w:spacing w:line="360" w:lineRule="auto" w:before="60" w:after="60"/>
        <w:ind w:firstLine="480"/>
      </w:pPr>
       2020年9月27日  
      <w:br/>
    </w:p>
    <w:p>
      <w:pPr>
        <w:spacing w:line="360" w:lineRule="auto" w:before="60" w:after="60"/>
        <w:ind w:firstLine="480"/>
      </w:pPr>
      <w:r>
        <w:t xml:space="preserve"> 附件：上海锦烨建筑劳务有限公司“7·31”物体打击 死亡事故调查报告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