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长宁区应急局关于《上海博爱盲文印刷有限公司“5·2”高处坠落一般事故调查报告》的请示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原文链接：https://zwgk.shcn.gov.cn/xxgk/sgbg-ygjzdgz/2022/267/38664.html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发布时间：2021-06-25　抓取时间：2026-10-06</w:t>
      </w:r>
    </w:p>
    <w:p/>
    <w:p>
      <w:pPr>
        <w:spacing w:line="360" w:lineRule="auto" w:before="60" w:after="60"/>
        <w:ind w:firstLine="480"/>
      </w:pPr>
      长宁区人民政府：
      <w:br/>
    </w:p>
    <w:p>
      <w:pPr>
        <w:spacing w:line="360" w:lineRule="auto" w:before="60" w:after="60"/>
        <w:ind w:firstLine="480"/>
      </w:pPr>
      <w:r>
        <w:t xml:space="preserve"> 2021年5月2日下午17时许，位于长宁区虹桥路1850号的上海市博爱盲文印刷有限公司，在进行空调安装作业时发生一起高处坠落事故，造成一人重伤，直接经济损失约50万元。 </w:t>
      </w:r>
    </w:p>
    <w:p>
      <w:pPr>
        <w:spacing w:line="360" w:lineRule="auto" w:before="60" w:after="60"/>
        <w:ind w:firstLine="480"/>
      </w:pPr>
      <w:r>
        <w:t xml:space="preserve"> 事故发生后，根据《生产安全事故报告和调查处理条例》（国务院令第493号）、《上海市实施〈生产安全事故报告和调查处理条例〉的若干规定》（沪府发〔2018〕7号）和长宁区人民政府授权，由区应急管理局牵头，会同区总工会、区教育局、虹桥街道办事处等相关单位组成事故调查组，通过现场勘查、调查取证、综合分析等，查明了事故原因，认定了事故性质和责任，提出了对有关责任单位和责任人员的处理建议和防范措施。 </w:t>
      </w:r>
    </w:p>
    <w:p>
      <w:pPr>
        <w:spacing w:line="360" w:lineRule="auto" w:before="60" w:after="60"/>
        <w:ind w:firstLine="480"/>
      </w:pPr>
      <w:r>
        <w:t xml:space="preserve"> 调查组形成了《上海博爱盲文印刷有限公司“5·2”高处坠落一般事故调查报告》。现将《上海博爱盲文印刷有限公司“5·2”高处坠落一般事故调查报告》的请示呈上，请予批复。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上海市长宁区应急管理局 </w:t>
      </w:r>
    </w:p>
    <w:p>
      <w:pPr>
        <w:spacing w:line="360" w:lineRule="auto" w:before="60" w:after="60"/>
        <w:ind w:firstLine="480"/>
      </w:pPr>
      2021年6月25日 
      <w:br/>
    </w:p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附件：上海博爱盲文印刷有限公司“5·2”高处坠落一般事故调查报告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