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上海勇者文化传媒有限公司 “7·20”触电一般事故责任追究和整改措施落实情况评估报告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原文链接：https://zwgk.shcn.gov.cn/xxgk/sgbg-ygjzdgz/2024/148/73277.html</w:t>
      </w:r>
    </w:p>
    <w:p>
      <w:pPr>
        <w:spacing w:before="20" w:after="20"/>
      </w:pPr>
      <w:r>
        <w:rPr>
          <w:color w:val="888888"/>
          <w:sz w:val="18"/>
        </w:rPr>
        <w:t xml:space="preserve">发布时间：2024-05-22　抓取时间：2026-10-06</w:t>
      </w:r>
    </w:p>
    <w:p/>
    <w:p>
      <w:pPr>
        <w:spacing w:line="360" w:lineRule="auto" w:before="60" w:after="60"/>
        <w:ind w:firstLine="480"/>
      </w:pPr>
      <w:r>
        <w:t xml:space="preserve">一、评估工作组织及开展基本情况</w:t>
      </w:r>
    </w:p>
    <w:p>
      <w:pPr>
        <w:spacing w:line="360" w:lineRule="auto" w:before="60" w:after="60"/>
        <w:ind w:firstLine="480"/>
      </w:pPr>
      <w:r>
        <w:t xml:space="preserve">依据《生产安全事故防范和整改措施落实情况评估办法》(安委办〔2021〕4号)、《上海市生产安全事故整改和防范措施落实情况评估办法》(沪安委会〔2024〕5号)等有关规定，区安委会办公室于2024年4月份牵头组织成立上海勇者文化传媒有限公司(以下简称：勇者文化)“7·20”(2023年)触电一般事故后评估小组(以下简称“评估小组”)，评估小组成员单位包括区应急局、区文旅局、区公安分局、区总工会，新华路街道、上海柏科管理咨询股份有限公司(事故后评估技术服务第三方)。</w:t>
      </w:r>
    </w:p>
    <w:p>
      <w:pPr>
        <w:spacing w:line="360" w:lineRule="auto" w:before="60" w:after="60"/>
        <w:ind w:firstLine="480"/>
      </w:pPr>
      <w:r>
        <w:t xml:space="preserve">评估小组以该起《生产安全事故调查报告》为依据，依据科学严谨、依法依规、实事求是、注重实效和“四不放过”的原则，制定事故评估工作方案，确定了以事故责任追究及整改措施落实为重点的评估资料清单。4月16日，评估小组在区应急局举行了评估小组内部会议，就事故评估工作方案责任分工、时间进度等内容进行了充分沟通与确认，达成一致意见。4月17日，在兴国宾馆，评估小组召集了事故关联单位勇者文化、兴国宾馆、梵佳会务召开了一次“7.20”事故后评估工作启动会，区应急局有关负责人就该起事故后评估的目的、意义、后续评估工作流程安排、时间节点、工作要求等进行了说明与沟通。上海柏科管理咨询股份有限公司(第三方)事故后评估技术服务人员就事故后评估的方式、方法在会上做了说明，确认了后评估方式包括资料确认、现场走访、人员谈话等，并根据该起安全生产事故调查报告相关内容，列明了各单位就该起事故处理措施及后续事故防范措施的落实情况需要提供的资料清单。区应急局、区文旅局、新华路街道、兴国宾馆、梵佳会务采取现场、远程沟通和资料收集方式进行评估，主要确认事故发生后，相关单位行业监管、属地监管、主体责任落实情况，对勇者文化采取远程沟通、资料收集、现场调查(4月22日下午，现场走访了勇者文化前滩香格里拉三楼会务灯光搭建项目)、人员谈话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p>
    <w:p>
      <w:pPr>
        <w:spacing w:line="360" w:lineRule="auto" w:before="60" w:after="60"/>
        <w:ind w:firstLine="480"/>
      </w:pPr>
      <w:r>
        <w:t xml:space="preserve">总体看，事故责任单位基本能按该起《生产安全事故调查报告》的要求，落实处理意见与防范措施要求，在事故责任追究与教训吸取、安全生产主体责任和整改措施落实等方面情况总体较好，符合该起《生产安全事故调查报告》中提出的整改要求。</w:t>
      </w:r>
    </w:p>
    <w:p>
      <w:pPr>
        <w:spacing w:line="360" w:lineRule="auto" w:before="60" w:after="60"/>
        <w:ind w:firstLine="480"/>
      </w:pPr>
      <w:r>
        <w:t xml:space="preserve">二、事故责任单位和人员处理情况</w:t>
      </w:r>
    </w:p>
    <w:p>
      <w:pPr>
        <w:spacing w:line="360" w:lineRule="auto" w:before="60" w:after="60"/>
        <w:ind w:firstLine="480"/>
      </w:pPr>
      <w:r>
        <w:t xml:space="preserve">查见了2023年10月12日，区应急局对事故主要责任方张XX的处理，编制了“行政执法有关事项审批表”/(长)应急事审〔2023〕事故1号、“案件移送书”/(长)应急事审〔2023〕事故1号、“案件材料移送回执”、“刑事判决书”/(2023)沪0105刑初864号，对事故主要责任人张XX按该起事故调查报告的要求进行了刑事追责处理，判处其有期徒刑一年三个月，缓刑一年六个月。查见了事故主要责任单位勇者文化“行政处罚决定书”【(长)应急罚〔2023事故2号】，对该单位给予30万元的行政处罚，并查见了罚没款交费凭证，罚没款执行到位。查见了“行政处罚决定书”【(长)应急罚〔2023〕2号】，给予勇者文化法定代表人张XX罚款5490元，并查见了罚没款交费凭证，罚没款执行到位。查见了兴国宾馆、梵佳会务内部对相关人员进行了批评与警示教育。相关单位和人员的行政处罚符合本次《生产安全事故调查报告》的要求。</w:t>
      </w:r>
    </w:p>
    <w:p>
      <w:pPr>
        <w:spacing w:line="360" w:lineRule="auto" w:before="60" w:after="60"/>
        <w:ind w:firstLine="480"/>
      </w:pPr>
      <w:r>
        <w:t xml:space="preserve">三、事故防范和整改措施落实情况</w:t>
      </w:r>
    </w:p>
    <w:p>
      <w:pPr>
        <w:spacing w:line="360" w:lineRule="auto" w:before="60" w:after="60"/>
        <w:ind w:firstLine="480"/>
      </w:pPr>
      <w:r>
        <w:t xml:space="preserve">评估小组通过资料审查，人员问询、现场走访与核查等形式，对事故责任单位事故处理、事故后续整改措施落实、事故预防长效机制等情况进行了针对性检查评估。</w:t>
      </w:r>
    </w:p>
    <w:p>
      <w:pPr>
        <w:spacing w:line="360" w:lineRule="auto" w:before="60" w:after="60"/>
        <w:ind w:firstLine="480"/>
      </w:pPr>
      <w:r>
        <w:t xml:space="preserve">事故责任单位基本能按照“四不放过”原则，查明事故原因，落实整改措施，排查现场安全隐患，堵塞安全生产漏洞，规范了临时用电作业审批流程，处理相关事故责任人员，吸取事故教训，进行从业人员事故警示教育和培训，并从以下几个方面建立事故防范与整改措施落实长效机制：</w:t>
      </w:r>
    </w:p>
    <w:p>
      <w:pPr>
        <w:spacing w:line="360" w:lineRule="auto" w:before="60" w:after="60"/>
        <w:ind w:firstLine="480"/>
      </w:pPr>
      <w:r>
        <w:t xml:space="preserve">(一)进一步完善了安全生产制度体系。建立了较为健全的安全生产规章制度和安全操作规程，包括全员安全生产责任制、风险评估与控制管理制度、安全检查与隐患排查治理制度、作业安全管理制度、安全教育培训制度、危险作业审批制度等。</w:t>
      </w:r>
    </w:p>
    <w:p>
      <w:pPr>
        <w:spacing w:line="360" w:lineRule="auto" w:before="60" w:after="60"/>
        <w:ind w:firstLine="480"/>
      </w:pPr>
      <w:r>
        <w:t xml:space="preserve">(二)建立了单位安全生产管理组织架构、配备了安全生产管理人员，做到特种作业人员持证上岗。</w:t>
      </w:r>
    </w:p>
    <w:p>
      <w:pPr>
        <w:spacing w:line="360" w:lineRule="auto" w:before="60" w:after="60"/>
        <w:ind w:firstLine="480"/>
      </w:pPr>
      <w:r>
        <w:t xml:space="preserve">(三)落实安全生产风险辨识和隐患排查。策划和识别了单位安全风险，并确定了单位的重点风险源，编制有重点安全风险源清单及控制措施清单。落实了隐患排查制度，编制了隐患排查方案，查见安全检查和隐患排查记录、台账和整改资料。</w:t>
      </w:r>
    </w:p>
    <w:p>
      <w:pPr>
        <w:spacing w:line="360" w:lineRule="auto" w:before="60" w:after="60"/>
        <w:ind w:firstLine="480"/>
      </w:pPr>
      <w:r>
        <w:t xml:space="preserve">(四)落实安全教育培训工作。对从业人员进行入职三级安全教育、事故警示教育、安全生产持续再教育，保留有教育培训记录和档案资料。</w:t>
      </w:r>
    </w:p>
    <w:p>
      <w:pPr>
        <w:spacing w:line="360" w:lineRule="auto" w:before="60" w:after="60"/>
        <w:ind w:firstLine="480"/>
      </w:pPr>
      <w:r>
        <w:t xml:space="preserve">(五)规范和严格了危险作业审批许可程序。查见了临时用电、动火、登高作业许可资料、相关作业安全培训记录与签到等台账资料。</w:t>
      </w:r>
    </w:p>
    <w:p>
      <w:pPr>
        <w:spacing w:line="360" w:lineRule="auto" w:before="60" w:after="60"/>
        <w:ind w:firstLine="480"/>
      </w:pPr>
      <w:r>
        <w:t xml:space="preserve">(六)编制了单位应急预案并开展应急演练。应急预案包括火灾、触电等，查见了相关演练方案、演练报告、照片和签到记录。</w:t>
      </w:r>
    </w:p>
    <w:p>
      <w:pPr>
        <w:spacing w:line="360" w:lineRule="auto" w:before="60" w:after="60"/>
        <w:ind w:firstLine="480"/>
      </w:pPr>
      <w:r>
        <w:t xml:space="preserve">四、评估结论</w:t>
      </w:r>
    </w:p>
    <w:p>
      <w:pPr>
        <w:spacing w:line="360" w:lineRule="auto" w:before="60" w:after="60"/>
        <w:ind w:firstLine="480"/>
      </w:pPr>
      <w:r>
        <w:t xml:space="preserve">评估小组经综合评估后一致认为，相关部门和单位均能按照《安全生产事故调查报告》要求，对事故责任单位及责任人员做出相应处理，处理程序合法合规。事故责任单位能认真吸取事故教训，按照该起《安全生产事故调查报告》的要求完善内部安全管理制度流程，加强人员事故警示教育，加大安全风险辨识、事故隐患排查，并落实闭环管理。</w:t>
      </w:r>
    </w:p>
    <w:p>
      <w:pPr>
        <w:spacing w:line="360" w:lineRule="auto" w:before="60" w:after="60"/>
        <w:ind w:firstLine="480"/>
      </w:pPr>
      <w:r>
        <w:t xml:space="preserve">综合资料审查、人员问询、现场走访核查确认结果，评估小组认为此次事故处理、责任追究符合该起《安全生产事故调查报告》要求，后续整改措施落实有效。</w:t>
      </w:r>
    </w:p>
    <w:p>
      <w:pPr>
        <w:spacing w:line="360" w:lineRule="auto" w:before="60" w:after="60"/>
        <w:ind w:firstLine="480"/>
      </w:pPr>
      <w:r>
        <w:t xml:space="preserve">五、工作建议</w:t>
      </w:r>
    </w:p>
    <w:p>
      <w:pPr>
        <w:spacing w:line="360" w:lineRule="auto" w:before="60" w:after="60"/>
        <w:ind w:firstLine="480"/>
      </w:pPr>
      <w:r>
        <w:t xml:space="preserve">评估小组针对事故责任单位在事故整改与措施落实方面仍存在的不足提出以下建议：</w:t>
      </w:r>
    </w:p>
    <w:p>
      <w:pPr>
        <w:spacing w:line="360" w:lineRule="auto" w:before="60" w:after="60"/>
        <w:ind w:firstLine="480"/>
      </w:pPr>
      <w:r>
        <w:t xml:space="preserve">(一)进一步压实单位安全生产主体责任，完善全员安全生产责任体系，健全安全生产规章制度和安全作业规程，并督促制度、规程的落地实施。重点抓好单位重大风险辨识与管控、隐患排查与治理、危险作业许可与监管、从业人员(包括外单位、临时用工等)教育与培训等工作。</w:t>
      </w:r>
    </w:p>
    <w:p>
      <w:pPr>
        <w:spacing w:line="360" w:lineRule="auto" w:before="60" w:after="60"/>
        <w:ind w:firstLine="480"/>
      </w:pPr>
      <w:r>
        <w:t xml:space="preserve">(二)加强从业人员的安全意识与能力培训。做好持证人员(安全负责人、安全管理人员、特种作业人员)，从业人员(新入职人员、临时用工人员等)的培训与教育。建议梵佳会务、勇者文化这样的小微生产经营单位也应考虑外派人员接受安全生产管理知识的系统性培训，并取得相应证书，以促进与提高单位整体安全生产管理水平和事故防范能力。</w:t>
      </w:r>
    </w:p>
    <w:p>
      <w:pPr>
        <w:spacing w:line="360" w:lineRule="auto" w:before="60" w:after="60"/>
        <w:ind w:firstLine="480"/>
      </w:pPr>
      <w:r>
        <w:t xml:space="preserve">(三)加强项目现场安全检查与隐患问题整改。项目施工现场要确定安全管理人员，负责项目施工过程的问题隐患排查，并督促问题隐患的整改，建立隐患台账，保留检查记录。</w:t>
      </w:r>
    </w:p>
    <w:p>
      <w:pPr>
        <w:spacing w:line="360" w:lineRule="auto" w:before="60" w:after="60"/>
        <w:ind w:firstLine="480"/>
      </w:pPr>
      <w:r>
        <w:t xml:space="preserve">(四)完善应急预案，开展应急演练。编制与完善符合预案编制导则且符合单位作业特点的应急预案，并组织开展预案的演练与评估，以提升从业人员的应急响应能力。</w:t>
      </w:r>
    </w:p>
    <w:p>
      <w:pPr>
        <w:spacing w:line="360" w:lineRule="auto" w:before="60" w:after="60"/>
        <w:ind w:firstLine="480"/>
      </w:pPr>
      <w:r>
        <w:t xml:space="preserve">六、评估组成员签字</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单 位</w:t>
            </w:r>
          </w:p>
        </w:tc>
        <w:tc>
          <w:tcPr>
            <w:tcW w:w="1800" w:type="dxa"/>
            <w:vAlign w:val="center"/>
          </w:tcPr>
          <w:p>
            <w:pPr>
              <w:spacing w:before="40" w:after="40"/>
            </w:pPr>
            <w:r>
              <w:rPr>
                <w:b/>
                <w:bCs/>
              </w:rPr>
              <w:t xml:space="preserve">签 字</w:t>
            </w:r>
          </w:p>
        </w:tc>
        <w:tc>
          <w:tcPr>
            <w:tcW w:w="1800" w:type="dxa"/>
            <w:vAlign w:val="center"/>
          </w:tcPr>
          <w:p>
            <w:pPr>
              <w:spacing w:before="40" w:after="40"/>
            </w:pPr>
            <w:r>
              <w:rPr>
                <w:b/>
                <w:bCs/>
              </w:rPr>
              <w:t xml:space="preserve">日 期</w:t>
            </w:r>
          </w:p>
        </w:tc>
      </w:tr>
      <w:tr>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区文旅局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区公安分局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区总工会</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新华路街道</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上海柏科管理咨询股份有限公司</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附件：区应急管理局、区文旅局、区公安分局、新华路街道、勇者文化、兴国宾馆、梵佳会务事故处理和防范措施落实相关资料</w:t>
      </w:r>
    </w:p>
    <w:p>
      <w:pPr>
        <w:spacing w:line="360" w:lineRule="auto" w:before="60" w:after="60"/>
        <w:ind w:firstLine="480"/>
      </w:pPr>
      <w:r>
        <w:t xml:space="preserve"> </w:t>
      </w:r>
    </w:p>
    <w:p>
      <w:pPr>
        <w:spacing w:line="360" w:lineRule="auto" w:before="60" w:after="60"/>
        <w:ind w:firstLine="480"/>
      </w:pPr>
      <w:r>
        <w:t xml:space="preserve">长宁区安全生产委员会办公室</w:t>
      </w:r>
    </w:p>
    <w:p>
      <w:pPr>
        <w:spacing w:line="360" w:lineRule="auto" w:before="60" w:after="60"/>
        <w:ind w:firstLine="480"/>
      </w:pPr>
      <w:r>
        <w:t xml:space="preserve">2024年5月22日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