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区安全监管局关于上海塞夫建筑工程技术有限公司“7•15”李建立物体打击死亡事故调查报告的请示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原文链接：https://www.jingan.gov.cn/govxxgk/JE2/2018-09-26/5b1e1005-d3fc-4647-a3bb-a6108ac167f2.html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发布时间：2018-09-26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索取号:JE2300000-2018-038发布机构:区应急局标题:区安全监管局关于上海塞夫建筑工程技术有限公司“7•15”李建立物体打击死亡事故调查报告的请示文号:主题分类:公共监管 成文日期:2018-09-11  
      <w:r>
        <w:rPr>
          <w:i/>
        </w:rPr>
        <w:t xml:space="preserve">立即办理</w:t>
      </w:r>
             发布日期:2018-09-26  
    </w:p>
    <w:p>
      <w:pPr>
        <w:pStyle w:val="Heading3"/>
      </w:pPr>
      <w:r>
        <w:t xml:space="preserve">区安全监管局关于上海塞夫建筑工程技术有限公司“7•15”李建立物体打击死亡事故调查报告的请示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区安全监管局关于上海塞夫建筑工程技术有限公司“7？15”李建立物体打击死亡事故调查报告的请示.doc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上海塞夫建筑工程技术有限公司“7·15”李建立物体打击死亡事故调查报告.doc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pStyle w:val="Heading3"/>
      </w:pPr>
      <w:r>
        <w:t xml:space="preserve">区安全监管局关于上海塞夫建筑工程技术有限公司“7•15”李建立物体打击死亡事故调查报告的请示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索取号：JE2300000-2018-038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</w:t>
      </w:r>
    </w:p>
    <w:p>
      <w:pPr>
        <w:spacing w:line="360" w:lineRule="auto" w:before="60" w:after="60"/>
        <w:ind w:firstLine="480"/>
      </w:pPr>
      <w:r>
        <w:t xml:space="preserve">主题分类：公共监管</w:t>
      </w:r>
    </w:p>
    <w:p>
      <w:pPr>
        <w:spacing w:line="360" w:lineRule="auto" w:before="60" w:after="60"/>
        <w:ind w:firstLine="480"/>
      </w:pPr>
      <w:r>
        <w:t xml:space="preserve">成文日期：2018-09-11</w:t>
      </w:r>
    </w:p>
    <w:p>
      <w:pPr>
        <w:spacing w:line="360" w:lineRule="auto" w:before="60" w:after="60"/>
        <w:ind w:firstLine="480"/>
      </w:pPr>
      <w:r>
        <w:t xml:space="preserve">发布日期：2018-09-26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区安全监管局关于上海塞夫建筑工程技术有限公司“7？15”李建立物体打击死亡事故调查报告的请示.doc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上海塞夫建筑工程技术有限公司“7·15”李建立物体打击死亡事故调查报告.doc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