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区应急局关于静安宝山路上海海志建设工程有限公司“7.1”一般触电事故调查报告的请示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原文链接：https://www.jingan.gov.cn/govxxgk/JE2/2024-09-02/d0e9d046-79fe-4c23-abf9-aa2077ab4547.html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索取号:JE2300000-2024-014发布机构:区应急局标题:区应急局关于静安宝山路上海海志建设工程有限公司“7.1”一般触电事故调查报告的请示文号:静应急〔2024〕7号主题分类:市场监管、安全生产监管/安全生产监管 成文日期:2024-07-31  
      <w:r>
        <w:rPr>
          <w:i/>
        </w:rPr>
        <w:t xml:space="preserve">立即办理</w:t>
      </w:r>
             发布日期:2024-07-31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2024-07-31 09:00:00.0</w:t>
      </w:r>
    </w:p>
    <w:p>
      <w:pPr>
        <w:spacing w:line="360" w:lineRule="auto" w:before="60" w:after="60"/>
        <w:ind w:firstLine="480"/>
      </w:pPr>
      <w:r>
        <w:t xml:space="preserve">2025-07-31 09:00:00.0</w:t>
      </w:r>
    </w:p>
    <w:p>
      <w:pPr>
        <w:pStyle w:val="Heading3"/>
      </w:pPr>
      <w:r>
        <w:t xml:space="preserve">区应急局关于静安宝山路上海海志建设工程有限公司“7.1”一般触电事故调查报告的请示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2024年7月1日凌晨2时许，静安区宝山路街道“上海市轨道交通3/4号线宝山路站接轨改造工程”发生一起一般触电事故，造成一人死亡。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宝山路上海海志建设工程有限公司“7.1”一般触电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2024年7月31日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静安宝山路上海海志建设工程有限公司“7.1”一般触电事故调查报告.doc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2024-07-31 09:00:00.0</w:t>
      </w:r>
    </w:p>
    <w:p>
      <w:pPr>
        <w:spacing w:line="360" w:lineRule="auto" w:before="60" w:after="60"/>
        <w:ind w:firstLine="480"/>
      </w:pPr>
      <w:r>
        <w:t xml:space="preserve">2025-07-31 09:00:00.0</w:t>
      </w:r>
    </w:p>
    <w:p>
      <w:pPr>
        <w:pStyle w:val="Heading3"/>
      </w:pPr>
      <w:r>
        <w:t xml:space="preserve">区应急局关于静安宝山路上海海志建设工程有限公司“7.1”一般触电事故调查报告的请示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索取号：JE2300000-2024-014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文号：静应急〔2024〕7号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成文日期：2024-07-31</w:t>
      </w:r>
    </w:p>
    <w:p>
      <w:pPr>
        <w:spacing w:line="360" w:lineRule="auto" w:before="60" w:after="60"/>
        <w:ind w:firstLine="480"/>
      </w:pPr>
      <w:r>
        <w:t xml:space="preserve">发布日期：2024-07-31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2024年7月1日凌晨2时许，静安区宝山路街道“上海市轨道交通3/4号线宝山路站接轨改造工程”发生一起一般触电事故，造成一人死亡。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宝山路上海海志建设工程有限公司“7.1”一般触电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2024年7月31日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静安宝山路上海海志建设工程有限公司“7.1”一般触电事故调查报告.doc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