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嘉定工业区霜竹公路5077号厂房装修工程 “12·2”一般高处坠落事故整改和防范措施落实情况评估报告</w:t>
      </w:r>
    </w:p>
    <w:p>
      <w:pPr>
        <w:spacing w:before="20" w:after="20"/>
      </w:pPr>
      <w:r>
        <w:rPr>
          <w:color w:val="888888"/>
          <w:sz w:val="18"/>
        </w:rPr>
        <w:t xml:space="preserve">来源：上海市嘉定区人民政府办公室　上海市嘉定区人民政府·安全生产事故调查处理</w:t>
      </w:r>
    </w:p>
    <w:p>
      <w:pPr>
        <w:spacing w:before="20" w:after="20"/>
      </w:pPr>
      <w:r>
        <w:rPr>
          <w:color w:val="888888"/>
          <w:sz w:val="18"/>
        </w:rPr>
        <w:t xml:space="preserve">原文链接：https://www.jiading.gov.cn/publicity/zhgk/shgysyjsxx/zhsgjyly/aqscsgtccl__publicity/fdzdgknr/zdly/aqscsgydczxx/sghpg/196703</w:t>
      </w:r>
    </w:p>
    <w:p>
      <w:pPr>
        <w:spacing w:before="20" w:after="20"/>
      </w:pPr>
      <w:r>
        <w:rPr>
          <w:color w:val="888888"/>
          <w:sz w:val="18"/>
        </w:rPr>
        <w:t xml:space="preserve">发布时间：2026-03-20　抓取时间：2026-10-06</w:t>
      </w:r>
    </w:p>
    <w:p/>
    <w:p>
      <w:pPr>
        <w:spacing w:line="360" w:lineRule="auto" w:before="60" w:after="60"/>
        <w:ind w:firstLine="480"/>
      </w:pPr>
      <w:r>
        <w:t xml:space="preserve">  无障碍版| 适老版 | 繁體版 | English </w:t>
      </w:r>
    </w:p>
    <w:p>
      <w:pPr>
        <w:spacing w:line="360" w:lineRule="auto" w:before="60" w:after="60"/>
        <w:ind w:firstLine="480"/>
      </w:pPr>
      <w:r>
        <w:t xml:space="preserve">•  一网通办 </w:t>
      </w:r>
    </w:p>
    <w:p>
      <w:pPr>
        <w:spacing w:line="360" w:lineRule="auto" w:before="60" w:after="60"/>
        <w:ind w:firstLine="480"/>
      </w:pPr>
      <w:r>
        <w:t xml:space="preserve">•  政府信息公开 </w:t>
      </w:r>
    </w:p>
    <w:p>
      <w:pPr>
        <w:spacing w:line="360" w:lineRule="auto" w:before="60" w:after="60"/>
        <w:ind w:firstLine="480"/>
      </w:pPr>
      <w:r>
        <w:t xml:space="preserve">•  政民互动 </w:t>
      </w:r>
    </w:p>
    <w:p>
      <w:pPr>
        <w:spacing w:line="360" w:lineRule="auto" w:before="60" w:after="60"/>
        <w:ind w:firstLine="480"/>
      </w:pPr>
      <w:r>
        <w:rPr>
          <w:i/>
        </w:rPr>
        <w:t xml:space="preserve">您的位置： </w:t>
      </w:r>
      首页 &gt;嘉定区人民政府办公室&gt;执行公开&gt;公益事业&gt;灾害事故救援领域&gt;安全生产事故调查处理&gt;正文
    </w:p>
    <w:p>
      <w:pPr>
        <w:spacing w:line="360" w:lineRule="auto" w:before="60" w:after="60"/>
        <w:ind w:firstLine="480"/>
      </w:pPr>
      <w:r>
        <w:t xml:space="preserve"> 嘉定工业区霜竹公路5077号厂房装修工程 “12·2”一般高处坠落事故整改和防范措施落实情况评估报告</w:t>
      </w:r>
    </w:p>
    <w:p>
      <w:pPr>
        <w:spacing w:line="360" w:lineRule="auto" w:before="60" w:after="60"/>
        <w:ind w:firstLine="480"/>
      </w:pPr>
      <w:r>
        <w:t xml:space="preserve"> 发布日期：2026-03-20 来源：上海嘉定 浏览次数： 次</w:t>
      </w:r>
    </w:p>
    <w:p>
      <w:pPr>
        <w:spacing w:line="360" w:lineRule="auto" w:before="60" w:after="60"/>
        <w:ind w:firstLine="480"/>
      </w:pPr>
      <w:r>
        <w:t xml:space="preserve">2024年12月2日16时50分许，位于嘉定工业区霜竹公路5077号2#厂房装修施工现场，发生一起高处坠落事故，造成1人死亡，直接经济损失约人民币170万元。</w:t>
      </w:r>
    </w:p>
    <w:p>
      <w:pPr>
        <w:spacing w:line="360" w:lineRule="auto" w:before="60" w:after="60"/>
        <w:ind w:firstLine="480"/>
      </w:pPr>
      <w:r>
        <w:t xml:space="preserve">事故发生后，依据相关法律法规，上海市嘉定区应急管理局会同相关部门组织事故调查组展开调查。事故调查报告于2025年2月10日获嘉定区人民政府批复同意。</w:t>
      </w:r>
    </w:p>
    <w:p>
      <w:pPr>
        <w:spacing w:line="360" w:lineRule="auto" w:before="60" w:after="60"/>
        <w:ind w:firstLine="480"/>
      </w:pPr>
      <w:r>
        <w:t xml:space="preserve">按照《中华人民共和国安全生产法》《生产安全事故防范和整改措施落实情况评估办法》（安委办〔2021〕4号）《国务院办公厅关于加强安全生产监管执法的通知》《上海市应急管理局关于生产安全事故后评估工作的指导意见》《上海市生产安全事故整改和防范措施落实情况评估办法》《嘉定区生产安全事故后评估工作实施意见》等相关法律法规和规范性文件要求，嘉定区应急管理局会同事故调查组成员单位成立评估组，于2025年11月对事故单位整改和防范措施落实情况进行评估，形成本评估报告。</w:t>
      </w:r>
    </w:p>
    <w:p>
      <w:pPr>
        <w:spacing w:line="360" w:lineRule="auto" w:before="60" w:after="60"/>
        <w:ind w:firstLine="480"/>
      </w:pPr>
      <w:r>
        <w:t xml:space="preserve">一、基本情况</w:t>
      </w:r>
    </w:p>
    <w:p>
      <w:pPr>
        <w:spacing w:line="360" w:lineRule="auto" w:before="60" w:after="60"/>
        <w:ind w:firstLine="480"/>
      </w:pPr>
      <w:r>
        <w:t xml:space="preserve">按照“谁牵头调查、谁组织评估”原则，嘉定区应急管理局会同区公安分局、区建管委、区总工会、嘉定工业区管委会组成嘉定工业区霜竹公路5077号厂房装修工程“12·2”一般高处坠落事故整改和防范措施落实情况评估组（以下简称“评估组”），委托上海黛悟安全技术咨询有限公司专家参与评估。</w:t>
      </w:r>
    </w:p>
    <w:p>
      <w:pPr>
        <w:spacing w:line="360" w:lineRule="auto" w:before="60" w:after="60"/>
        <w:ind w:firstLine="480"/>
      </w:pPr>
      <w:r>
        <w:t xml:space="preserve">按照“科学严谨，依法依规，实事求是，注重实效”的原则，评估组对照《事故调查报告》及其批复要求，听取上海立净工程建设有限公司的工作汇报，查阅相关台账资料，通过问询、走访事发现场，逐项核查事故相关单位责任追究、整改和防范措施落实等情况，并结合专家意见，进行了综合评估并提出工作建议。</w:t>
      </w:r>
    </w:p>
    <w:p>
      <w:pPr>
        <w:spacing w:line="360" w:lineRule="auto" w:before="60" w:after="60"/>
        <w:ind w:firstLine="480"/>
      </w:pPr>
      <w:r>
        <w:t xml:space="preserve">二、事故处理落实情况</w:t>
      </w:r>
    </w:p>
    <w:p>
      <w:pPr>
        <w:spacing w:line="360" w:lineRule="auto" w:before="60" w:after="60"/>
        <w:ind w:firstLine="480"/>
      </w:pPr>
      <w:r>
        <w:t xml:space="preserve">（一）行政处罚落实情况</w:t>
      </w:r>
    </w:p>
    <w:p>
      <w:pPr>
        <w:spacing w:line="360" w:lineRule="auto" w:before="60" w:after="60"/>
        <w:ind w:firstLine="480"/>
      </w:pPr>
      <w:r>
        <w:t xml:space="preserve">1.2025年4月18日，嘉定区应急管理局按照责任认定及处理建议，对事故责任人上海立净工程建设有限公司项目部项目经理吴庭锋给予行政处罚。2025年4月26日，吴庭锋已将罚款如数缴纳。</w:t>
      </w:r>
    </w:p>
    <w:p>
      <w:pPr>
        <w:spacing w:line="360" w:lineRule="auto" w:before="60" w:after="60"/>
        <w:ind w:firstLine="480"/>
      </w:pPr>
      <w:r>
        <w:t xml:space="preserve">2.2025年4月18日，嘉定区应急管理局按照责任认定及处理建议，对事故单位苏州承达通机电工程安装有限公司给予行政处罚。2025年7月15日，苏州承达通机电工程安装有限公司已将罚款如数缴纳。</w:t>
      </w:r>
    </w:p>
    <w:p>
      <w:pPr>
        <w:spacing w:line="360" w:lineRule="auto" w:before="60" w:after="60"/>
        <w:ind w:firstLine="480"/>
      </w:pPr>
      <w:r>
        <w:t xml:space="preserve">（二）其他相关人员的处理落实情况</w:t>
      </w:r>
    </w:p>
    <w:p>
      <w:pPr>
        <w:spacing w:line="360" w:lineRule="auto" w:before="60" w:after="60"/>
        <w:ind w:firstLine="480"/>
      </w:pPr>
      <w:r>
        <w:t xml:space="preserve">1.苏州承达通机电工程安装有限公司未提供对带班李红刚的责任追究落实情况，经多次联系苏州承达通机电工程安装有限公司相关负责人未果，据上海立净工程建设有限公司反馈，该公司已不在此地经营。</w:t>
      </w:r>
    </w:p>
    <w:p>
      <w:pPr>
        <w:spacing w:line="360" w:lineRule="auto" w:before="60" w:after="60"/>
        <w:ind w:firstLine="480"/>
      </w:pPr>
      <w:r>
        <w:t xml:space="preserve">2.2024年12月25日，上海立净工程建设有限公司根据公司相关规定，对杨仕勇作出项目绩效考核不及格、取消该年度奖金并处罚金5000元的处理。</w:t>
      </w:r>
    </w:p>
    <w:p>
      <w:pPr>
        <w:spacing w:line="360" w:lineRule="auto" w:before="60" w:after="60"/>
        <w:ind w:firstLine="480"/>
      </w:pPr>
      <w:r>
        <w:t xml:space="preserve">三、事故整改措施落实情况</w:t>
      </w:r>
    </w:p>
    <w:p>
      <w:pPr>
        <w:spacing w:line="360" w:lineRule="auto" w:before="60" w:after="60"/>
        <w:ind w:firstLine="480"/>
      </w:pPr>
      <w:r>
        <w:t xml:space="preserve">（一）据上海立净工程建设有限公司反馈，苏州承达通机电工程安装有限公司不在本区经营，评估时该公司在本区也无生产现场，且多次电话联系该公司相关负责人未果，故暂不予现场核查。</w:t>
      </w:r>
    </w:p>
    <w:p>
      <w:pPr>
        <w:spacing w:line="360" w:lineRule="auto" w:before="60" w:after="60"/>
        <w:ind w:firstLine="480"/>
      </w:pPr>
      <w:r>
        <w:t xml:space="preserve">（二）上海立净工程建设有限公司进一步落实施工总包单位安全管理职责，完善对分包单位的安全管理制度，安全教育培训和现场安全生产隐患排查，并采取了以下措施：</w:t>
      </w:r>
    </w:p>
    <w:p>
      <w:pPr>
        <w:spacing w:line="360" w:lineRule="auto" w:before="60" w:after="60"/>
        <w:ind w:firstLine="480"/>
      </w:pPr>
      <w:r>
        <w:t xml:space="preserve">1.2025年，上海立净工程建设有限公司修订完善《分包单位的安全管理制度》，从组织结构职责、安全生产责任、安全生产教育培训、安全生产隐患排查、安全生产事故处理、应急救援等多方面进行了规定。</w:t>
      </w:r>
    </w:p>
    <w:p>
      <w:pPr>
        <w:spacing w:line="360" w:lineRule="auto" w:before="60" w:after="60"/>
        <w:ind w:firstLine="480"/>
      </w:pPr>
      <w:r>
        <w:t xml:space="preserve">2.2025年1月10日，上海立净工程建设有限公司组织全员开展安全教育培训工作，培训内容包括：施工现场的管理、施工用电用水安全要求、施工现场材料堆放等具体的安全要求，从现场安全生产措施的落实，降低安全风险，避免发生事故。</w:t>
      </w:r>
    </w:p>
    <w:p>
      <w:pPr>
        <w:spacing w:line="360" w:lineRule="auto" w:before="60" w:after="60"/>
        <w:ind w:firstLine="480"/>
      </w:pPr>
      <w:r>
        <w:t xml:space="preserve">3.自2025年9月-10月，上海立净工程建设有限公司组织开展现场巡查，制定日常检查记录表，共计查实安全隐患27项，均已落实整改完毕，消除各类安全隐患。</w:t>
      </w:r>
    </w:p>
    <w:p>
      <w:pPr>
        <w:spacing w:line="360" w:lineRule="auto" w:before="60" w:after="60"/>
        <w:ind w:firstLine="480"/>
      </w:pPr>
      <w:r>
        <w:t xml:space="preserve">四、评估结论</w:t>
      </w:r>
    </w:p>
    <w:p>
      <w:pPr>
        <w:spacing w:line="360" w:lineRule="auto" w:before="60" w:after="60"/>
        <w:ind w:firstLine="480"/>
      </w:pPr>
      <w:r>
        <w:t xml:space="preserve">评估组按照事故调查报告及其批复要求，经资料审查、现场核查、专业评查，对该起事故处理、整改和防范措施落实情况进行综合评估后认为：</w:t>
      </w:r>
    </w:p>
    <w:p>
      <w:pPr>
        <w:spacing w:line="360" w:lineRule="auto" w:before="60" w:after="60"/>
        <w:ind w:firstLine="480"/>
      </w:pPr>
      <w:r>
        <w:t xml:space="preserve">（一）嘉定区应急管理局对事故相关责任单位和责任人责任追究工作已完成。</w:t>
      </w:r>
    </w:p>
    <w:p>
      <w:pPr>
        <w:spacing w:line="360" w:lineRule="auto" w:before="60" w:after="60"/>
        <w:ind w:firstLine="480"/>
      </w:pPr>
      <w:r>
        <w:t xml:space="preserve">（二）苏州承达通机电工程安装有限公司行政处罚已落实，未提供对李红刚的责任追究落实情况。据上海立净工程建设有限公司反馈，苏州承达通机电工程安装有限公司不在本区经营，评估时该公司在本区也无生产现场，且多次电话联系该公司相关负责人未果，故暂不予现场核查。</w:t>
      </w:r>
    </w:p>
    <w:p>
      <w:pPr>
        <w:spacing w:line="360" w:lineRule="auto" w:before="60" w:after="60"/>
        <w:ind w:firstLine="480"/>
      </w:pPr>
      <w:r>
        <w:t xml:space="preserve">（三）上海立净工程建设有限公司相关责任人行政处罚和事故责任追究工作已完成，事故单位整改措施已落实。</w:t>
      </w:r>
    </w:p>
    <w:p>
      <w:pPr>
        <w:spacing w:line="360" w:lineRule="auto" w:before="60" w:after="60"/>
        <w:ind w:firstLine="480"/>
      </w:pPr>
      <w:r>
        <w:t xml:space="preserve">五、工作建议</w:t>
      </w:r>
    </w:p>
    <w:p>
      <w:pPr>
        <w:spacing w:line="360" w:lineRule="auto" w:before="60" w:after="60"/>
        <w:ind w:firstLine="480"/>
      </w:pPr>
      <w:r>
        <w:t xml:space="preserve">上海立净工程建设有限公司应建立健全分包单位安全管理制度，对其资格预审、选择、服务前准备、作业过程、提供的产品、技术服务、表现评估、续用等进行管理。对分包单位的安全生产工作应统一协调、管理，并定期进行安全检查，与分包单位签订安全生产管理协议，明确规定双方的安全生产责任和义务。</w:t>
      </w:r>
    </w:p>
    <w:p>
      <w:pPr>
        <w:spacing w:line="360" w:lineRule="auto" w:before="60" w:after="60"/>
        <w:ind w:firstLine="480"/>
      </w:pPr>
      <w:r>
        <w:t xml:space="preserve"> </w:t>
      </w:r>
    </w:p>
    <w:p>
      <w:pPr>
        <w:spacing w:line="360" w:lineRule="auto" w:before="60" w:after="60"/>
        <w:ind w:firstLine="480"/>
      </w:pPr>
      <w:r>
        <w:t xml:space="preserve">嘉定工业区霜竹公路5077号厂房装修工程“12·2”</w:t>
      </w:r>
    </w:p>
    <w:p>
      <w:pPr>
        <w:spacing w:line="360" w:lineRule="auto" w:before="60" w:after="60"/>
        <w:ind w:firstLine="480"/>
      </w:pPr>
      <w:r>
        <w:t xml:space="preserve">一般高处坠落事故整改和防范措施落实情况评估组</w:t>
      </w:r>
    </w:p>
    <w:p>
      <w:pPr>
        <w:spacing w:line="360" w:lineRule="auto" w:before="60" w:after="60"/>
        <w:ind w:firstLine="480"/>
      </w:pPr>
      <w:r>
        <w:t xml:space="preserve"> 2026年3月20日</w:t>
      </w:r>
    </w:p>
    <w:p>
      <w:pPr>
        <w:spacing w:line="360" w:lineRule="auto" w:before="60" w:after="60"/>
        <w:ind w:firstLine="480"/>
      </w:pPr>
      <w:r>
        <w:t xml:space="preserve">嘉定工业区霜竹公路5077号厂房装修工程 “12·2”一般高处坠落事故整改和防范措施落实情况评估报告.pdf</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分享到：</w:t>
      </w:r>
    </w:p>
    <w:p>
      <w:pPr>
        <w:spacing w:line="360" w:lineRule="auto" w:before="60" w:after="60"/>
        <w:ind w:firstLine="480"/>
      </w:pPr>
      <w:r>
        <w:t xml:space="preserve">【打印】</w:t>
      </w:r>
    </w:p>
    <w:p>
      <w:pPr>
        <w:spacing w:line="360" w:lineRule="auto" w:before="60" w:after="60"/>
        <w:ind w:firstLine="480"/>
      </w:pPr>
      <w:r>
        <w:t xml:space="preserve">【关闭】</w:t>
      </w:r>
    </w:p>
    <w:p>
      <w:pPr>
        <w:spacing w:line="360" w:lineRule="auto" w:before="60" w:after="60"/>
        <w:ind w:firstLine="480"/>
      </w:pPr>
      <w:r>
        <w:t xml:space="preserve">中共上海市嘉定区委员会 上海市嘉定区人民政府版权所有 网站地图</w:t>
      </w:r>
    </w:p>
    <w:p>
      <w:pPr>
        <w:spacing w:line="360" w:lineRule="auto" w:before="60" w:after="60"/>
        <w:ind w:firstLine="480"/>
      </w:pPr>
      <w:r>
        <w:t xml:space="preserve">沪公网安备 31011402003717号 ICP备案号：沪ICP备13001862-1 政府网站标识码：3101140038</w:t>
      </w:r>
    </w:p>
    <w:p>
      <w:pPr>
        <w:spacing w:line="360" w:lineRule="auto" w:before="60" w:after="60"/>
        <w:ind w:firstLine="480"/>
      </w:pPr>
      <w:r>
        <w:t xml:space="preserve">上海市嘉定区人民政府办公室 主管主办 网站联系方式：021-69989888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