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上海宝固供应链有限公司 “8.4” 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原文链接：https://xxgk.shbsq.gov.cn/article.html?infoid=46fd8ffb-f9c4-4f1a-ae31-8810dbda7081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上海宝固供应链有限公司 “8.4” 触电一般事故调查报告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上海宝固供应链有限公司 “8.4” 触电一般事故调查报告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2024-09-24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安全生产监管  </w:t>
      </w:r>
    </w:p>
    <w:p>
      <w:pPr>
        <w:spacing w:line="360" w:lineRule="auto" w:before="60" w:after="60"/>
        <w:ind w:firstLine="480"/>
      </w:pPr>
      <w:r>
        <w:t xml:space="preserve">•   体 裁:   报告  </w:t>
      </w:r>
    </w:p>
    <w:p>
      <w:pPr>
        <w:spacing w:line="360" w:lineRule="auto" w:before="60" w:after="60"/>
        <w:ind w:firstLine="480"/>
      </w:pPr>
      <w:r>
        <w:t xml:space="preserve">•   发布日期:   2024-09-24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2024-09-23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8月4日，位于宝山区盘古路1021号，上海宝固供应链有限公司租赁的仓库发生一起触电一般事故，导致1名工人死亡，直接经济损失170万。根据《中华人民共和国安全生产法》《生产安全事故报告和调查处理条例》（国务院令第493号）《上海市安全生产条例》和《上海市实施〈生产安全事故报告和调查处理条例〉的若干规定》等有关规定，成立了由宝山区应急管理局、宝山公安分局、宝山区总工会、杨行镇人民政府等单位组成的事故调查组。经调查认定，上海宝固供应链有限公司“8ž4”触电一般事故是一起因企业主体责任未落实，现场监管未严格落实，工人误操作而导致的一般生产安全责任事故。现将事故调查、分析等情况报告如下：</w:t>
      </w:r>
    </w:p>
    <w:p>
      <w:pPr>
        <w:spacing w:line="360" w:lineRule="auto" w:before="60" w:after="60"/>
        <w:ind w:firstLine="480"/>
      </w:pPr>
      <w:r>
        <w:t xml:space="preserve">一．事故相关单位情况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（一）仓库出租</w:t>
      </w:r>
      <w:r>
        <w:rPr>
          <w:b/>
          <w:bCs/>
        </w:rPr>
        <w:t xml:space="preserve">单位：</w:t>
      </w:r>
      <w:r>
        <w:rPr>
          <w:b/>
          <w:bCs/>
        </w:rPr>
        <w:t xml:space="preserve">上海宝冶集团有限公司工程物资设备分公司</w:t>
      </w:r>
    </w:p>
    <w:p>
      <w:pPr>
        <w:spacing w:line="360" w:lineRule="auto" w:before="60" w:after="60"/>
        <w:ind w:firstLine="480"/>
      </w:pPr>
      <w:r>
        <w:t xml:space="preserve">上海宝冶集团有限公司工程物资设备分公司（以下简称“宝冶物资公司”）成立于2003年1月29日；住所：宝山区四元路168号；企业类型：有限责任公司分公司（国有控股）；负责人人：孙建奖；统一社会信用代码：9131011374725712XY；证照编号：13000000202301120328；经营范围：建材、装潢材料、五金工具、化工原料（除专项规定）、机电设备及配件、橡胶制品销售；货物存储；机械及钢结构加工；汽车修理；建筑五金、冶金机械及建筑机械设备安装修理，代理母公司业务；冶金设备销售；机电设备管理；润滑油及油品包装容器零售兼批发；钢模板、路基箱、门型支架、管器支柱、早拆模支撑器租赁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（二）仓库租赁单位</w:t>
      </w:r>
      <w:r>
        <w:rPr>
          <w:b/>
          <w:bCs/>
        </w:rPr>
        <w:t xml:space="preserve">：</w:t>
      </w:r>
      <w:r>
        <w:rPr>
          <w:b/>
          <w:bCs/>
        </w:rPr>
        <w:t xml:space="preserve">上海宝固供应链有限公司</w:t>
      </w:r>
    </w:p>
    <w:p>
      <w:pPr>
        <w:spacing w:line="360" w:lineRule="auto" w:before="60" w:after="60"/>
        <w:ind w:firstLine="480"/>
      </w:pPr>
      <w:r>
        <w:t xml:space="preserve">上海宝固供应链有限公司（以下简称“宝固供应链公司”）成立于2022年10月25日；住所：上海市宝山区真陈路1000号1幢6楼；企业类型：有限责任公司（自然人独资)；法定代表人：胡贤涛；统一社会信用代码：91310113MAC2XK2AXP；证照编号：13000000202210250159；经营范围：一般项目：供应链管理服务；金属材料销售；金属切削加工；金属制品销售；新型金属功能材料销售；有色金属延压加工；工业工程设计服务；表面功能材料销售；金属链条及其他金属制品销售；有色金属合金销售；建筑材料销售；建筑装饰材料销售；保温材料销售。【除依法须经批准的项目外，凭营业执照依法自主开展经营活动】</w:t>
      </w:r>
    </w:p>
    <w:p>
      <w:pPr>
        <w:spacing w:line="360" w:lineRule="auto" w:before="60" w:after="60"/>
        <w:ind w:firstLine="480"/>
      </w:pPr>
      <w:r>
        <w:t xml:space="preserve">二．场地租赁情况</w:t>
      </w:r>
    </w:p>
    <w:p>
      <w:pPr>
        <w:spacing w:line="360" w:lineRule="auto" w:before="60" w:after="60"/>
        <w:ind w:firstLine="480"/>
      </w:pPr>
      <w:r>
        <w:t xml:space="preserve">2024年4月1日，宝固供应链公司与宝冶工程物资公司签订《盘古路1021号内场地租赁合同》，租赁场地内2#、5#、6#库区内部分面积，租赁期1年，自2024年4月1日起至2025年3月31日止。主要用于堆放物资、备品备件、设备配件、材料等。同时签订了《不动产租赁治安、消防、安全、环保管理协议书》，明确了双方的安全责任。</w:t>
      </w:r>
    </w:p>
    <w:p>
      <w:pPr>
        <w:spacing w:line="360" w:lineRule="auto" w:before="60" w:after="60"/>
        <w:ind w:firstLine="480"/>
      </w:pPr>
      <w:r>
        <w:t xml:space="preserve">三．事故发生经过和应急救援情况</w:t>
      </w:r>
    </w:p>
    <w:p>
      <w:pPr>
        <w:spacing w:line="360" w:lineRule="auto" w:before="60" w:after="60"/>
        <w:ind w:firstLine="480"/>
      </w:pPr>
      <w:r>
        <w:t xml:space="preserve">2024年4月1日，宝固供应链公司承租仓库后，为确保库内物资不被偷盗，于2024年7月9日与自然人金某签订《协议书》，由金某负责对2#、5#、6#库周边进行监控设备（摄像头）的安装，共约安装20个。因天气炎热，金某安排临时工人季某某及其子金某某晚上进行监控摄像头安装，主要从事在固定位置安装摄像头及布置网线。</w:t>
      </w:r>
    </w:p>
    <w:p>
      <w:pPr>
        <w:spacing w:line="360" w:lineRule="auto" w:before="60" w:after="60"/>
        <w:ind w:firstLine="480"/>
      </w:pPr>
      <w:r>
        <w:t xml:space="preserve">2024年8月3日19时许，金某某告知其父亲金某，预计于8月4日晚上气温下降之后，继续为5#库区墙体周边安装摄像头，金某嘱咐其子注意安全。2024年8月4日17时许，金某某、季某某到达仓库后继续安装摄像头。两人自5#库区西侧铁质悬梯爬上仓库顶部，预计安装2个摄像头及敷设网线。西侧墙体上的监控摄像头安装好之后，两人准备在5#库顶部中间位置安装摄像头，当金某某将网线自仓库顶部抛下地面时，网线不慎触碰到行车滑触线（380V）导致触电，仰面倒在仓库平台上。季某某发现后拨打其父金某电话，金某到场拨打120电话，后被120送往第九人民医院抢救，经抢救无效死亡。</w:t>
      </w:r>
    </w:p>
    <w:p>
      <w:pPr>
        <w:spacing w:line="360" w:lineRule="auto" w:before="60" w:after="60"/>
        <w:ind w:firstLine="480"/>
      </w:pPr>
      <w:r>
        <w:t xml:space="preserve">四．事故人员伤亡及直接经济损失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事故造成1人死亡。死者：金某某，男，系承包人金某儿子，监控设备安装临时工人。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 事故造成直接经济损失人民币170万元。</w:t>
      </w:r>
    </w:p>
    <w:p>
      <w:pPr>
        <w:spacing w:line="360" w:lineRule="auto" w:before="60" w:after="60"/>
        <w:ind w:firstLine="480"/>
      </w:pPr>
      <w:r>
        <w:t xml:space="preserve">五．事故现场勘查情况</w:t>
      </w:r>
    </w:p>
    <w:p>
      <w:pPr>
        <w:spacing w:line="360" w:lineRule="auto" w:before="60" w:after="60"/>
        <w:ind w:firstLine="480"/>
      </w:pPr>
      <w:r>
        <w:t xml:space="preserve"> 事故发生在宝山区盘古路1021号5#库顶部。事故调查组借助消防救援车辆对现场开展取证。5#库长72m，宽18m，檐口高5.4m，面积约1300㎡，仓库顶部南侧墙体边缘有一部门式起重机及三根380V滑触线。仓库西侧墙体有铁质悬梯一部，顶端有一个已安装的监控摄像头，未通电。仓库顶南侧中间部位有安装摄像头使用的蓝色、橘色线材若干、手套两副。</w:t>
      </w:r>
    </w:p>
    <w:p>
      <w:pPr>
        <w:spacing w:line="360" w:lineRule="auto" w:before="60" w:after="60"/>
        <w:ind w:firstLine="480"/>
      </w:pPr>
      <w:r>
        <w:t xml:space="preserve">六．事故发生的原因和性质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临时工人金某某布置网线时未仔细观察周边作业环境，不慎触碰行车滑触线触电导致死亡，是事故发生的直接原因。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1.宝固供应链法定代表人胡贤涛，未严格执行企业安全管理制度，未严格监督检查本单位的安全生产工作，未及时消除生产安全事故隐患。</w:t>
      </w:r>
    </w:p>
    <w:p>
      <w:pPr>
        <w:spacing w:line="360" w:lineRule="auto" w:before="60" w:after="60"/>
        <w:ind w:firstLine="480"/>
      </w:pPr>
      <w:r>
        <w:t xml:space="preserve">2.宝固供应链未严格落实安全生产主体责任，未严格执行企业安全管理制度；未督促、落实从业人员严格执行本单位的安全操作规程，未及时发现并消除生产安全事故隐患。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 综合上述分析，上海宝固供应链有限公司“8ž4”触电一般事故是一起生产安全责任事故。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七．事故责任的认定和处理建议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（一）对事故责任者的责任认定和处理意见</w:t>
      </w:r>
    </w:p>
    <w:p>
      <w:pPr>
        <w:spacing w:line="360" w:lineRule="auto" w:before="60" w:after="60"/>
        <w:ind w:firstLine="480"/>
      </w:pPr>
      <w:r>
        <w:t xml:space="preserve">  1.临时工人金某某布置网线时未仔细观察周边作业环境，不慎触碰行车滑触线触电导致死亡，对事故发生负有责任，因其在事故中已死亡，故不予追究。</w:t>
      </w:r>
    </w:p>
    <w:p>
      <w:pPr>
        <w:spacing w:line="360" w:lineRule="auto" w:before="60" w:after="60"/>
        <w:ind w:firstLine="480"/>
      </w:pPr>
      <w:r>
        <w:t xml:space="preserve">2.宝固供应链法定代表人胡贤涛，未严格执行企业安全管理制度，未严格监督检查本单位的安全生产工作，未及时消除生产安全事故隐患，对事故发生负有管理责任，建议宝山区应急管理局依法给与其行政处罚。</w:t>
      </w:r>
    </w:p>
    <w:p>
      <w:pPr>
        <w:spacing w:line="360" w:lineRule="auto" w:before="60" w:after="60"/>
        <w:ind w:firstLine="480"/>
      </w:pPr>
      <w:r>
        <w:t xml:space="preserve">3.宝固供应链应根据公司相关规定，对涉及本起事故的相关人员给予相应的处理，处理结果书面上报宝山区应急管理局。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（二）对事故责任单位的责任认定及处理意见</w:t>
      </w:r>
    </w:p>
    <w:p>
      <w:pPr>
        <w:spacing w:line="360" w:lineRule="auto" w:before="60" w:after="60"/>
        <w:ind w:firstLine="480"/>
      </w:pPr>
      <w:r>
        <w:t xml:space="preserve">宝固供应链未严格落实安全生产主体责任，未严格执行企业安全管理制度；未督促、落实从业人员严格执行本单位的安全操作规程，未及时发现并消除生产安全事故隐患，对事故发生负有责任，建议宝山区应急管理局依法给予其行政处罚。</w:t>
      </w:r>
    </w:p>
    <w:p>
      <w:pPr>
        <w:spacing w:line="360" w:lineRule="auto" w:before="60" w:after="60"/>
        <w:ind w:firstLine="480"/>
      </w:pPr>
      <w:r>
        <w:t xml:space="preserve">八．事故防范和整改措施</w:t>
      </w:r>
    </w:p>
    <w:p>
      <w:pPr>
        <w:spacing w:line="360" w:lineRule="auto" w:before="60" w:after="60"/>
        <w:ind w:firstLine="480"/>
      </w:pPr>
      <w:r>
        <w:t xml:space="preserve">1.宝固供应链公司应按照“四不放过”的要求，召开事故专题会议，通报事故情况，举一反三，深刻吸取事故教训，认真分析事故原因，针对事故中暴露出的问题，采取整改措施，防范事故再次发生。</w:t>
      </w:r>
    </w:p>
    <w:p>
      <w:pPr>
        <w:spacing w:line="360" w:lineRule="auto" w:before="60" w:after="60"/>
        <w:ind w:firstLine="480"/>
      </w:pPr>
      <w:r>
        <w:t xml:space="preserve">2.宝冶物资公司应进一步加强对租赁单位安全管理的监督与指导，确保租赁单位落实管理职责，避免事故再发生。</w:t>
      </w:r>
    </w:p>
    <w:p>
      <w:pPr>
        <w:spacing w:line="360" w:lineRule="auto" w:before="60" w:after="60"/>
        <w:ind w:firstLine="480"/>
      </w:pPr>
      <w:r>
        <w:t xml:space="preserve">3.杨行镇人民政府应依法开展安全生产日常监督检查，进一步加强对辖区生产企业、作业场所的安全监管，督促企业依法落实安全生产主体责任，加强安全管理，确保生产安全。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宝山区政府事故调查组</w:t>
      </w:r>
    </w:p>
    <w:p>
      <w:pPr>
        <w:spacing w:line="360" w:lineRule="auto" w:before="60" w:after="60"/>
        <w:ind w:firstLine="480"/>
      </w:pPr>
      <w:r>
        <w:t xml:space="preserve"> 2024年9月23日</w:t>
      </w:r>
    </w:p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