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文章标题关于上海兴泰劳动服务有限公司第一分公司“8·12”机械伤害死亡事故处理情况的请示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原文链接：https://www.shcm.gov.cn/govxxgk/qyjj/2021-09-24/0c3699b9-a231-446a-bcfd-29196bd5343a.html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发布时间：2021-09-24　抓取时间：2026-10-06</w:t>
      </w:r>
    </w:p>
    <w:p/>
    <w:p>
      <w:pPr>
        <w:spacing w:line="360" w:lineRule="auto" w:before="60" w:after="60"/>
        <w:ind w:firstLine="480"/>
      </w:pPr>
      <w:r>
        <w:t xml:space="preserve">上海市崇明区人民政府：</w:t>
      </w:r>
    </w:p>
    <w:p>
      <w:pPr>
        <w:spacing w:line="360" w:lineRule="auto" w:before="60" w:after="60"/>
        <w:ind w:firstLine="480"/>
      </w:pPr>
      <w:r>
        <w:t xml:space="preserve">2021年8月12日10时左右，在位于崇明区长兴镇凤滨路666号的上海振华重工（集团）股份有限公司长兴分公司4#码头“新加坡”363－16#机处，上海兴泰劳动服务有限公司第一分公司发生一起机械伤害死亡事故，造成一人死亡。</w:t>
      </w:r>
    </w:p>
    <w:p>
      <w:pPr>
        <w:spacing w:line="360" w:lineRule="auto" w:before="60" w:after="60"/>
        <w:ind w:firstLine="480"/>
      </w:pPr>
      <w:r>
        <w:t xml:space="preserve">受上海市崇明区人民政府委托，我局组成事故调查组，依据《生产安全事故报告和调查处理条例》（国务院第493号令），开展了该起事故的调查工作，形成了《上海兴泰劳动服务有限公司第一分公司“8·12”机械伤害死亡事故调查报告》。现将事故调查报告呈上，请予批复。</w:t>
      </w:r>
    </w:p>
    <w:p>
      <w:pPr>
        <w:spacing w:line="360" w:lineRule="auto" w:before="60" w:after="60"/>
        <w:ind w:firstLine="480"/>
      </w:pPr>
      <w:r>
        <w:t xml:space="preserve">附件：上海兴泰劳动服务有限公司第一分公司“8·12”机械伤害死亡事故调查报告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上海市崇明区应急管理局</w:t>
      </w:r>
    </w:p>
    <w:p>
      <w:pPr>
        <w:spacing w:line="360" w:lineRule="auto" w:before="60" w:after="60"/>
        <w:ind w:firstLine="480"/>
      </w:pPr>
      <w:r>
        <w:t xml:space="preserve"> 2021年9月23日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联络人：黄诚 联络方式：17321381230 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