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文章标题关于上海马腾新型材料厂“10·13”灼烫重伤事故处理情况的请示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原文链接：https://www.shcm.gov.cn/govxxgk/qyjj/2021-12-14/769660a5-629c-4238-9e08-c9cb63c3d52f.html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发布时间：2021-12-14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2021年10月13日早上6时20分左右，位于上海市崇明区新河镇新萱路599号上海马腾新型材料厂铝铁车间，发生一起灼烫事故，造成1人重伤。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令第493号），开展了该起事故的调查工作，形成了《上海马腾新型材料厂“10·13”灼烫重伤事故调查报告》。现将事故调查报告呈上，请予批复。</w:t>
      </w:r>
    </w:p>
    <w:p>
      <w:pPr>
        <w:spacing w:line="360" w:lineRule="auto" w:before="60" w:after="60"/>
        <w:ind w:firstLine="480"/>
      </w:pPr>
      <w:r>
        <w:t xml:space="preserve">附件：上海马腾新型材料厂“10·13”灼烫重伤事故调查报告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2021年12月13日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联系人：施斌 联系方式：13003215180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