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奉贤四团上海仁盛标准件“3·2”一般火灾事故调查报告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原文链接：https://www.fengxian.gov.cn/yjb/aqzt/sggl/20250624/91243.html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发布时间：2025-06-24　抓取时间：2026-10-06</w:t>
      </w:r>
    </w:p>
    <w:p/>
    <w:p>
      <w:pPr>
        <w:pStyle w:val="Heading2"/>
      </w:pPr>
      <w:r>
        <w:t xml:space="preserve">奉贤四团上海仁盛标准件“3·2”一般火灾事故调查报告</w:t>
      </w:r>
    </w:p>
    <w:p>
      <w:pPr>
        <w:spacing w:line="360" w:lineRule="auto" w:before="60" w:after="60"/>
        <w:ind w:firstLine="480"/>
      </w:pPr>
      <w:r>
        <w:t xml:space="preserve">发布时间：2025-06-24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奉贤四团上海仁盛标准件“3·2”一般火灾事故调查报告 (公开).doc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