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海安生亿展览展示有限公司“6.2”其他伤害重伤事故调查报告 2018-07-26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原文链接：https://www.shqp.gov.cn/safety/sgtb/20180731/225370.html</w:t>
      </w:r>
    </w:p>
    <w:p>
      <w:pPr>
        <w:spacing w:before="20" w:after="20"/>
      </w:pPr>
      <w:r>
        <w:rPr>
          <w:color w:val="888888"/>
          <w:sz w:val="18"/>
        </w:rPr>
        <w:t xml:space="preserve">发布时间：2018-07-26　抓取时间：2026-10-06</w:t>
      </w:r>
    </w:p>
    <w:p/>
    <w:p>
      <w:pPr>
        <w:spacing w:line="360" w:lineRule="auto" w:before="60" w:after="60"/>
        <w:ind w:firstLine="480"/>
      </w:pPr>
      <w:r>
        <w:t xml:space="preserve">2018年6月2日18时17分许，位于青浦区徐泾镇国家会展中心6.2号馆513展位发生一起其他伤害事故，事故造成一人重伤。</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以及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（一）相关单位概况</w:t>
      </w:r>
    </w:p>
    <w:p>
      <w:pPr>
        <w:spacing w:line="360" w:lineRule="auto" w:before="60" w:after="60"/>
        <w:ind w:firstLine="480"/>
      </w:pPr>
      <w:r>
        <w:t xml:space="preserve">1.国家会展中心（上海）有限责任公司（以下简称：国展中心）成立于2011年7月4日，住所：上海市青浦区沪青平公路1362号A幢，法定代表人：孙成海，注册资本：人民币750000万元，公司类型：其他有限责任公司，经营范围：会展开发经营，会展服务，展馆运营，展馆投资建设，房地产等物业的投资开发与经营管理，物流运输，广告设计、制作、代理及发布，资产投资、运作和管理，国际贸易，以下仅限分支机构经营：酒类商品零售，从事卷烟、雪茄的销售，美容服务，保健按摩服务，游泳池，健身服务。【依法需经批准的项目，经相关部门批准后方可开展经营的活动】</w:t>
      </w:r>
    </w:p>
    <w:p>
      <w:pPr>
        <w:spacing w:line="360" w:lineRule="auto" w:before="60" w:after="60"/>
        <w:ind w:firstLine="480"/>
      </w:pPr>
      <w:r>
        <w:t xml:space="preserve">2.主办方：上海荷瑞会展有限公司（以下简称：荷瑞公司），成立于2008年6月23日，住所：上海市静安区昌平路710号3楼A区160室，法定代表人：GIJSBERT JAN DE BRUIN，注册资本：人民币100万元，公司类型：一人有限责任公司（法人独资），经营范围：主办承办各类展览会及会议，会务服务，展览展示服务，礼仪服务，商务咨询，展览用具的租赁和销售。【依法需经批准的项目，经相关部门批准后方可开展经营的活动】</w:t>
      </w:r>
    </w:p>
    <w:p>
      <w:pPr>
        <w:spacing w:line="360" w:lineRule="auto" w:before="60" w:after="60"/>
        <w:ind w:firstLine="480"/>
      </w:pPr>
      <w:r>
        <w:t xml:space="preserve">3.主场搭建方：上海非得展览服务有限公司（以下简称：非得公司），成立于1999年3月17日，住所：上海市青浦区外青松公路5045号508室M区32号，法定代表人：毛哲伟，注册资本：人民币100万元，公司类型：有限责任公司（国内合资），经营范围：展览展示服务，销售建筑装饰材料、金属材料、卫生洁具、厨房设备、五金交电、机械设备及配件、汽摩配件、通讯设备、针纺织品、工艺礼品。【依法需经批准的项目，经相关部门批准后方可开展经营的活动】</w:t>
      </w:r>
    </w:p>
    <w:p>
      <w:pPr>
        <w:spacing w:line="360" w:lineRule="auto" w:before="60" w:after="60"/>
        <w:ind w:firstLine="480"/>
      </w:pPr>
      <w:r>
        <w:t xml:space="preserve">4.上海顺煜展览服务有限公司（以下简称：顺煜公司），成立于2014年8月4日，住所：上海市嘉定区嘉定镇沪宜公路3638号7幢1215室，法定代表人：庞龙，注册资本：人民币100万元整，公司类型：有限责任公司（自然人独资或控股），经营范围：展览展示服务，会务服务，礼仪服务，展台设计布置，设计、制作、代理各类广告，商务咨询，投资管理，建筑装饰装修建设工程设计及施工。【依法需经批准的项目，经相关部门批准后方可开展经营的活动】</w:t>
      </w:r>
    </w:p>
    <w:p>
      <w:pPr>
        <w:spacing w:line="360" w:lineRule="auto" w:before="60" w:after="60"/>
        <w:ind w:firstLine="480"/>
      </w:pPr>
      <w:r>
        <w:t xml:space="preserve">5.汉保展览服务（上海）有限公司（以下简称：汉保公司），成立于2012年1月19日，住所：上海市金山区枫泾镇环东一路65弄2号2125室，法定代表人：江广新，注册资本：200万元，公司类型：有限责任公司（国内合资），经营范围：展览展示服务，礼仪服务，美术设计制作，企业形象策划，设计制作各类广告，水电安装，室内外装潢，建筑装潢工程。【依法需经批准的项目，经相关部门批准后方可开展经营的活动】</w:t>
      </w:r>
    </w:p>
    <w:p>
      <w:pPr>
        <w:spacing w:line="360" w:lineRule="auto" w:before="60" w:after="60"/>
        <w:ind w:firstLine="480"/>
      </w:pPr>
      <w:r>
        <w:t xml:space="preserve">6.海安生亿展览展示有限公司（以下简称：生亿公司），成立于2017年11月1日，住所：海安县白甸镇周垛村17组，法定代表人：苏欢欢，注册资本：100万元，公司类型：有限责任公司（自然人独资），经营范围：展览展示服务；设计、制作、发布、代理国内广告；企业形象策划、个人形象包装设计；市场营销策划。【依法需经批准的项目，经相关部门批准后方可开展经营的活动】</w:t>
      </w:r>
    </w:p>
    <w:p>
      <w:pPr>
        <w:spacing w:line="360" w:lineRule="auto" w:before="60" w:after="60"/>
        <w:ind w:firstLine="480"/>
      </w:pPr>
      <w:r>
        <w:t xml:space="preserve">（二）事故相关情况</w:t>
      </w:r>
    </w:p>
    <w:p>
      <w:pPr>
        <w:spacing w:line="360" w:lineRule="auto" w:before="60" w:after="60"/>
        <w:ind w:firstLine="480"/>
      </w:pPr>
      <w:r>
        <w:t xml:space="preserve">荷瑞公司租用国展中心5.1H、5.2H、6.1H、6.2H、7.1H、7.2H、8.1H、8.2H号展馆举办2018上海国际水处理展览会、2018上海国际泵管阀展览会、2018上海国际污水污泥处理与资源再利用展览会、2018上海国际固体废弃物处置与废气治理展览会、2018上海国际环保产业与资源利用博览会、2018上海国际建筑给排水设备与技术展览会、2018上海国际空气污染治理与净化设备展览会、2018上海国际新风系统与通风设备展览会，展期为2018年5月29日至6月2日，使用期限为2018年5月29日至2018年6月2日，共5天，撤展时间为2018年6月2日15时至2018年6月2日18时。荷瑞公司与国展中心签订的国家会展中心（上海）展馆使用合同6.4.12约定荷瑞公司全面负责安全生产安全工作，双方签订了《展览会安全生产管理协议》，荷瑞公司必须对搭建商、运输商、参展商及其人员进行安全教育及管理。</w:t>
      </w:r>
    </w:p>
    <w:p>
      <w:pPr>
        <w:spacing w:line="360" w:lineRule="auto" w:before="60" w:after="60"/>
        <w:ind w:firstLine="480"/>
      </w:pPr>
      <w:r>
        <w:t xml:space="preserve">荷瑞公司委托非得公司作为此次展览的主场搭建商，签订了主场搭建协议书，协议书中未约定安全生产管理协议的相关内容。</w:t>
      </w:r>
    </w:p>
    <w:p>
      <w:pPr>
        <w:spacing w:line="360" w:lineRule="auto" w:before="60" w:after="60"/>
        <w:ind w:firstLine="480"/>
      </w:pPr>
      <w:r>
        <w:t xml:space="preserve">顺煜公司与展商签订了展台搭建合同，展商委托顺煜公司完成展台项目的设计、制作、搭建与撤展，合同总价人民币叁万元整。顺煜公司租用了国家会展中心7.2H123,6.2H513设计搭建展台，顺煜公司实际只负责6.2H513展台的设计，实际施工交由生亿公司在做，负责展台的搭建和拆除，没有签订书面的合同，口头达成协议，顺煜公司支付给生亿公司人民币贰万壹仟元整作为施工费用，该口头协议双方公司均认可。</w:t>
      </w:r>
    </w:p>
    <w:p>
      <w:pPr>
        <w:spacing w:line="360" w:lineRule="auto" w:before="60" w:after="60"/>
        <w:ind w:firstLine="480"/>
      </w:pPr>
      <w:r>
        <w:t xml:space="preserve">伤者蔡业雄为生亿公司的员工，没有签订劳动合同，伤者施工证上显示摊位是5.1H521，5.1H521展位是汉保公司的施工证，生亿公司借用汉保公司的名义办理了施工证，伤者蔡业雄实际在6.2H513展位施工，汉保公司帮助生亿公司办理施工证，未收取生亿公司任何费用。</w:t>
      </w:r>
    </w:p>
    <w:p>
      <w:pPr>
        <w:spacing w:line="360" w:lineRule="auto" w:before="60" w:after="60"/>
        <w:ind w:firstLine="480"/>
      </w:pPr>
      <w:r>
        <w:t xml:space="preserve"> 二、事故发生经过和事故救援情况</w:t>
      </w:r>
    </w:p>
    <w:p>
      <w:pPr>
        <w:spacing w:line="360" w:lineRule="auto" w:before="60" w:after="60"/>
        <w:ind w:firstLine="480"/>
      </w:pPr>
      <w:r>
        <w:t xml:space="preserve">2018年6月2日生亿公司的负责人覃道焱指派蔡业雄和其他工人在国家会展中心6.2号馆513展位拆除展位，18时17分许，生亿公司的五个工人在展位西侧拆除展位上的门头，蔡业雄站在展位东侧的脚手架上扶住板墙，拆除过程中，门头突然重心不稳往东倒下砸到了板墙，板墙向东倒下，将脚手架和站在其上的蔡业雄一并砸倒，蔡业雄坠落高度1.9米，覃道焱将蔡业雄送至中山医院青浦分院。</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此次事故造成1人重伤。</w:t>
      </w:r>
    </w:p>
    <w:p>
      <w:pPr>
        <w:spacing w:line="360" w:lineRule="auto" w:before="60" w:after="60"/>
        <w:ind w:firstLine="480"/>
      </w:pPr>
      <w:r>
        <w:t xml:space="preserve">伤者：蔡业雄，男，身份证号：4324271970xxxxxxxx，47岁，户籍地：湖南临澧，工种：普工，伤势：脑疝、创伤性硬膜下出血、创伤性蛛网膜下出血、脑挫伤、颞骨骨折、颅底骨骨折、硬膜外血肿，尚未清醒。根据《企业职工伤亡事故分类标准》（GB6441-86）和《事故伤害损失工作日标准》（GB/T15499-1995），蔡业雄的伤势构成重伤。</w:t>
      </w:r>
    </w:p>
    <w:p>
      <w:pPr>
        <w:spacing w:line="360" w:lineRule="auto" w:before="60" w:after="60"/>
        <w:ind w:firstLine="480"/>
      </w:pPr>
      <w:r>
        <w:t xml:space="preserve">截至目前，尚无法统计此次事故造成的直接经济损失。</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蔡业雄扶着板墙站在脚手架上，拆除的门头因重心不稳砸到板墙，板墙将脚手架和站在其上的蔡业雄一并砸倒，蔡业雄坠落至地面，导致重伤。</w:t>
      </w:r>
    </w:p>
    <w:p>
      <w:pPr>
        <w:spacing w:line="360" w:lineRule="auto" w:before="60" w:after="60"/>
        <w:ind w:firstLine="480"/>
      </w:pPr>
      <w:r>
        <w:t xml:space="preserve"> （二）间接原因</w:t>
      </w:r>
    </w:p>
    <w:p>
      <w:pPr>
        <w:spacing w:line="360" w:lineRule="auto" w:before="60" w:after="60"/>
        <w:ind w:firstLine="480"/>
      </w:pPr>
      <w:r>
        <w:t xml:space="preserve">1. 生亿公司未有效落实安全生产规章制度，现场没有安全生产管理人员进行管理，未发现存在的事故隐患，在拆除展位前没有制定合理的拆除方案，未考虑到可能出现的危险因素，对施工人员的安全教育和培训不到位，导致施工人员安全意识淡薄。</w:t>
      </w:r>
    </w:p>
    <w:p>
      <w:pPr>
        <w:spacing w:line="360" w:lineRule="auto" w:before="60" w:after="60"/>
        <w:ind w:firstLine="480"/>
      </w:pPr>
      <w:r>
        <w:t xml:space="preserve">2. 荷瑞公司作为主办方未有效履行自身职责，在撤展期间，没能很好的协调各展位的拆除工作，没有及时发现事故隐患，现场安全管理不到位。</w:t>
      </w:r>
    </w:p>
    <w:p>
      <w:pPr>
        <w:spacing w:line="360" w:lineRule="auto" w:before="60" w:after="60"/>
        <w:ind w:firstLine="480"/>
      </w:pPr>
      <w:r>
        <w:t xml:space="preserve">（三）事故性质</w:t>
      </w:r>
    </w:p>
    <w:p>
      <w:pPr>
        <w:spacing w:line="360" w:lineRule="auto" w:before="60" w:after="60"/>
        <w:ind w:firstLine="480"/>
      </w:pPr>
      <w:r>
        <w:t xml:space="preserve">事故调查组认定，“6.2”事故是一起一般等级的生产安全责任事故。</w:t>
      </w:r>
    </w:p>
    <w:p>
      <w:pPr>
        <w:spacing w:line="360" w:lineRule="auto" w:before="60" w:after="60"/>
        <w:ind w:firstLine="480"/>
      </w:pPr>
      <w:r>
        <w:t xml:space="preserve">五、对有关责任人员的认定及处理建议</w:t>
      </w:r>
    </w:p>
    <w:p>
      <w:pPr>
        <w:spacing w:line="360" w:lineRule="auto" w:before="60" w:after="60"/>
        <w:ind w:firstLine="480"/>
      </w:pPr>
      <w:r>
        <w:t xml:space="preserve">（一）海安生亿展览展示有限公司安全生产工作的主要负责人覃道焱未督促、检查本单位的安全生产工作，及时消除生产安全事故隐患，未有效实施安全生产教育培训工作，对本起事故发生负有责任。以上行为违反了《中华人民共和国安全生产》第十八条第（三）项、（五）项之规定，依据《中华人民共和国安全生产法》第九十二条第（一）项，建议区安监局依法给予覃道焱个人行政处罚。</w:t>
      </w:r>
    </w:p>
    <w:p>
      <w:pPr>
        <w:spacing w:line="360" w:lineRule="auto" w:before="60" w:after="60"/>
        <w:ind w:firstLine="480"/>
      </w:pPr>
      <w:r>
        <w:t xml:space="preserve">（二）上海荷瑞会展有限公司负责人王恺钧未督促、检查本单位的安全生产工作，及时消除生产安全事故隐患，对本起事故发生负有责任。以上行为违反了《中华人民共和国安全生产》第十八条第（三）项、（五）项之规定，依据《中华人民共和国安全生产法》第九十二条第（一）项，建议区安监局依法给予王恺钧个人行政处罚。</w:t>
      </w:r>
    </w:p>
    <w:p>
      <w:pPr>
        <w:spacing w:line="360" w:lineRule="auto" w:before="60" w:after="60"/>
        <w:ind w:firstLine="480"/>
      </w:pPr>
      <w:r>
        <w:t xml:space="preserve">六、事故预防与整改措施</w:t>
      </w:r>
    </w:p>
    <w:p>
      <w:pPr>
        <w:spacing w:line="360" w:lineRule="auto" w:before="60" w:after="60"/>
        <w:ind w:firstLine="480"/>
      </w:pPr>
      <w:r>
        <w:t xml:space="preserve">1. 生亿公司要制定合理的施工方案，落实安全生产规章制度，加强现场安全管理工作，对生产状况开展经常性的检查，及时发现事故隐患，对员工开展安全教育和培训，督促员工遵守安全生产规章制度和安全操作规程，掌握安全操作技能。</w:t>
      </w:r>
    </w:p>
    <w:p>
      <w:pPr>
        <w:spacing w:line="360" w:lineRule="auto" w:before="60" w:after="60"/>
        <w:ind w:firstLine="480"/>
      </w:pPr>
      <w:r>
        <w:t xml:space="preserve">2. 荷瑞公司作为主办方要认清和有效履行自身职责，做好各展位统一协调管理工作，定期开展安全检查，及时发现事故隐患。</w:t>
      </w:r>
    </w:p>
    <w:p>
      <w:pPr>
        <w:spacing w:line="360" w:lineRule="auto" w:before="60" w:after="60"/>
        <w:ind w:firstLine="480"/>
      </w:pPr>
      <w:r>
        <w:t xml:space="preserve"> 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海安生亿展览展示有限公司</w:t>
      </w:r>
    </w:p>
    <w:p>
      <w:pPr>
        <w:spacing w:line="360" w:lineRule="auto" w:before="60" w:after="60"/>
        <w:ind w:firstLine="480"/>
      </w:pPr>
      <w:r>
        <w:t xml:space="preserve">“6.2”其他伤害重伤事故调查组</w:t>
      </w:r>
    </w:p>
    <w:p>
      <w:pPr>
        <w:spacing w:line="360" w:lineRule="auto" w:before="60" w:after="60"/>
        <w:ind w:firstLine="480"/>
      </w:pPr>
      <w:r>
        <w:t xml:space="preserve">2018年7月18日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