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青浦朱家角上海绿溢景观工程有限公司“4.28”其他爆炸一般事故调查报告 2023-07-27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来源：上海市青浦区应急管理局　上海市青浦区应急管理局·事故通报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原文链接：https://www.shqp.gov.cn/safety/sgtb/20231026/1144063.html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发布时间：2023-07-27　抓取时间：2026-10-06</w:t>
      </w:r>
    </w:p>
    <w:p/>
    <w:p>
      <w:pPr>
        <w:spacing w:line="360" w:lineRule="auto" w:before="60" w:after="60"/>
        <w:ind w:firstLine="480"/>
      </w:pPr>
      <w:r>
        <w:t xml:space="preserve">一、事故概况</w:t>
      </w:r>
    </w:p>
    <w:p>
      <w:pPr>
        <w:spacing w:line="360" w:lineRule="auto" w:before="60" w:after="60"/>
        <w:ind w:firstLine="480"/>
      </w:pPr>
      <w:r>
        <w:t xml:space="preserve">2023年4月28日下午13时07分许，上海市青浦区课植园路158弄103号内厨房外，一名作业人员（孙某大，男，59岁，江苏人）电焊作业时引燃附近储油桶内燃料起火，过火面积约5平方米。着火过程中孙某大受灼烧致死，附近另一名作业人员（盛某清，男，54岁，江苏人）跌倒受伤。事故造成1人死亡1人重伤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、《生产安全事故报告和调查处理条例》、《上海市实施&lt;生产安全事故报告和调查处理条例&gt;的若干规定》和《上海市青浦区人民政府关于生产安全事故调查处理有关事项的决定》等有关法律法规和规范性文件规定，区应急管理局会同上海市公安局青浦分局、区总工会、区消防救援支队、朱家角镇人民政府成立青浦朱家角上海绿溢景观工程有限公司“4.28”其他爆炸一般事故调查组（以下简称事故调查组），邀请区检察院参与调查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重实效”的原则，深入开展调查工作。通过现场勘查、调查取证、综合分析等工作，查明了事故原因，认定了事故性质和责任，提出了对有关责任人员、责任单位的处理建议和改进工作的措施建议。</w:t>
      </w:r>
    </w:p>
    <w:p>
      <w:pPr>
        <w:spacing w:line="360" w:lineRule="auto" w:before="60" w:after="60"/>
        <w:ind w:firstLine="480"/>
      </w:pPr>
      <w:r>
        <w:t xml:space="preserve">经调查认定，青浦朱家角上海绿溢景观工程有限公司“4.28”其他爆炸一般事故是一起一般生产安全责任事故。</w:t>
      </w:r>
    </w:p>
    <w:p>
      <w:pPr>
        <w:spacing w:line="360" w:lineRule="auto" w:before="60" w:after="60"/>
        <w:ind w:firstLine="480"/>
      </w:pPr>
      <w:r>
        <w:t xml:space="preserve">二、事故基本情况</w:t>
      </w:r>
    </w:p>
    <w:p>
      <w:pPr>
        <w:spacing w:line="360" w:lineRule="auto" w:before="60" w:after="60"/>
        <w:ind w:firstLine="480"/>
      </w:pPr>
      <w:r>
        <w:t xml:space="preserve">（一）事故发生单位和相关单位概况</w:t>
      </w:r>
    </w:p>
    <w:p>
      <w:pPr>
        <w:spacing w:line="360" w:lineRule="auto" w:before="60" w:after="60"/>
        <w:ind w:firstLine="480"/>
      </w:pPr>
      <w:r>
        <w:t xml:space="preserve">1.上海绿溢景观工程有限公司（以下简称绿溢公司），涉事场所经营单位。统一社会信用代码：913101205708408964，成立于2011年3月30日，住所：上海市青浦区赵巷镇嘉松中路5399号3幢4楼G区407室，法定代表人：范春龙，注册资本：50万元人民币，类型：有限责任公司（自然人独资），经营范围：许可项目:各类工程建设活动。（依法须经批准的项目，经相关部门批准后方可开展经营活动，具体经营项目以相关部门批准文件或许可文件为准）一般项目：专业设计服务；图文设计制作；园林绿化工程施工；城市绿化管理；园艺产品种植；企业形象策划；信息咨询服务（不含许可类信息咨询服务）；互联网销售（除销售需要许可的产品）；销售礼品花卉、机械设备、灯具、金属材料、肥料。（除依法须经批准的项目外，凭营业执照依法自主开展经营活动）</w:t>
      </w:r>
    </w:p>
    <w:p>
      <w:pPr>
        <w:spacing w:line="360" w:lineRule="auto" w:before="60" w:after="60"/>
        <w:ind w:firstLine="480"/>
      </w:pPr>
      <w:r>
        <w:t xml:space="preserve">2.上海莫凡文化传播有限公司（以下简称莫凡公司），涉事场所管理单位。统一社会信用代码：91310230775218005P，成立于2005年05月17日，住所：上海市崇明区城桥镇东门路103号206室，法定代表人：施力舟，注册资本：人民币170万元，类型：有限责任公司（自然人投资或控股的法人独资），经营范围：一般项目：广告设计、代理；广告制作；广告发布；企业形象策划；市场营销策划；图文设计制作；项目策划与公关服务；信息咨询服务（不含许可类信息咨询服务）；社会经济咨询服务；咨询策划服务；组织文化艺术交流活动；会议及展览服务；工艺美术品及收藏品零售（象牙及其制品除外）；园林绿化工程施工；住房租赁；非居住房地产租赁。（除依法须经批准的项目外，凭营业执照依法自主开展经营活动）许可项目：住宅室内装饰装修（依法须经批准的项目,经相关部门批准后方可开展经营活动，具体经营项目以相关部门批准文件或许可证件为准）。</w:t>
      </w:r>
    </w:p>
    <w:p>
      <w:pPr>
        <w:spacing w:line="360" w:lineRule="auto" w:before="60" w:after="60"/>
        <w:ind w:firstLine="480"/>
      </w:pPr>
      <w:r>
        <w:t xml:space="preserve">3.上海住富房地产发展有限公司（以下简称住富公司），涉事场所产权单位。统一社会信用代码：913101181321485411，成立于2000年8月11日，住所：青浦区朱家角站绿洲江南园810幢，法定代表人：施建东，注册资本：人民币1000万元整，类型：有限责任公司（外商投资企业与内资合资），经营范围：房地产开发经营及咨询服务，物业管理，销售建筑材料、金属材料（除专控）、机电设备、五金交电、百货商业。【依法须经批准的项目，经相关部门批准后方可开展经营活动】</w:t>
      </w:r>
    </w:p>
    <w:p>
      <w:pPr>
        <w:spacing w:line="360" w:lineRule="auto" w:before="60" w:after="60"/>
        <w:ind w:firstLine="480"/>
      </w:pPr>
      <w:r>
        <w:t xml:space="preserve">（二）事故发生经过</w:t>
      </w:r>
    </w:p>
    <w:p>
      <w:pPr>
        <w:spacing w:line="360" w:lineRule="auto" w:before="60" w:after="60"/>
        <w:ind w:firstLine="480"/>
      </w:pPr>
      <w:r>
        <w:t xml:space="preserve">2023年4月28日下午13时07分许，青浦区课植园路158弄绿洲江南园103号会所内，孙某大与盛某清二人在厨房处安装雨棚时，孙某大操作电焊设备电焊作业过程中，引燃附近储油桶造成轰燃，轰燃导致孙某大体表着火，同时冲击盛某清导致盛某清倒地。</w:t>
      </w:r>
    </w:p>
    <w:p>
      <w:pPr>
        <w:spacing w:line="360" w:lineRule="auto" w:before="60" w:after="60"/>
        <w:ind w:firstLine="480"/>
      </w:pPr>
      <w:r>
        <w:t xml:space="preserve">（三）人员伤亡情况和直接经济损失</w:t>
      </w:r>
    </w:p>
    <w:p>
      <w:pPr>
        <w:spacing w:line="360" w:lineRule="auto" w:before="60" w:after="60"/>
        <w:ind w:firstLine="480"/>
      </w:pPr>
      <w:r>
        <w:t xml:space="preserve">1.人员伤亡情况</w:t>
      </w:r>
    </w:p>
    <w:p>
      <w:pPr>
        <w:spacing w:line="360" w:lineRule="auto" w:before="60" w:after="60"/>
        <w:ind w:firstLine="480"/>
      </w:pPr>
      <w:r>
        <w:t xml:space="preserve">事故导致1人死亡1人重伤。</w:t>
      </w:r>
    </w:p>
    <w:p>
      <w:pPr>
        <w:spacing w:line="360" w:lineRule="auto" w:before="60" w:after="60"/>
        <w:ind w:firstLine="480"/>
      </w:pPr>
      <w:r>
        <w:t xml:space="preserve">死者信息：孙某大，男，59岁，江苏人，身份证号码：XXXXXXXXXXXXXXXXXX。绿溢公司施工人员。</w:t>
      </w:r>
    </w:p>
    <w:p>
      <w:pPr>
        <w:spacing w:line="360" w:lineRule="auto" w:before="60" w:after="60"/>
        <w:ind w:firstLine="480"/>
      </w:pPr>
      <w:r>
        <w:t xml:space="preserve">伤者信息：盛某清，男，54岁，江苏人，身份证号码：XXXXXXXXXXXXXXXXXX。绿溢公司施工人员。经上海交通大学医学院附属瑞金医院诊断，盛某清伤势为：左足跟骨骨折，左足骰骨撕脱性骨折。依据《企业职工伤亡事故经济损失统计标准》（GB6721-1986）等标准和规定，盛某清伤势为重伤。</w:t>
      </w:r>
    </w:p>
    <w:p>
      <w:pPr>
        <w:spacing w:line="360" w:lineRule="auto" w:before="60" w:after="60"/>
        <w:ind w:firstLine="480"/>
      </w:pPr>
      <w:r>
        <w:t xml:space="preserve">2.直接经济损失</w:t>
      </w:r>
    </w:p>
    <w:p>
      <w:pPr>
        <w:spacing w:line="360" w:lineRule="auto" w:before="60" w:after="60"/>
        <w:ind w:firstLine="480"/>
      </w:pPr>
      <w:r>
        <w:t xml:space="preserve">依据《企业职工伤亡事故经济损失统计标准》（GB6721-1986）等标准和规定统计，截止至目前，核定事故造成直接经济损失约为100万元。</w:t>
      </w:r>
    </w:p>
    <w:p>
      <w:pPr>
        <w:spacing w:line="360" w:lineRule="auto" w:before="60" w:after="60"/>
        <w:ind w:firstLine="480"/>
      </w:pPr>
      <w:r>
        <w:t xml:space="preserve">三、事故应急处置和评估情况</w:t>
      </w:r>
    </w:p>
    <w:p>
      <w:pPr>
        <w:spacing w:line="360" w:lineRule="auto" w:before="60" w:after="60"/>
        <w:ind w:firstLine="480"/>
      </w:pPr>
      <w:r>
        <w:t xml:space="preserve">（一）应急救援情况</w:t>
      </w:r>
    </w:p>
    <w:p>
      <w:pPr>
        <w:spacing w:line="360" w:lineRule="auto" w:before="60" w:after="60"/>
        <w:ind w:firstLine="480"/>
      </w:pPr>
      <w:r>
        <w:t xml:space="preserve">事发后现场负责人立即拨打110报警，经指挥中心通报，119、120及时到场施救，火情及时扑灭，孙某大经120现场确认已死亡，盛某清立即送至上海交通大学医学院附属瑞金医院抢救。应急措施妥当，救援及时。</w:t>
      </w:r>
    </w:p>
    <w:p>
      <w:pPr>
        <w:spacing w:line="360" w:lineRule="auto" w:before="60" w:after="60"/>
        <w:ind w:firstLine="480"/>
      </w:pPr>
      <w:r>
        <w:t xml:space="preserve">（二）救治善后情况</w:t>
      </w:r>
    </w:p>
    <w:p>
      <w:pPr>
        <w:spacing w:line="360" w:lineRule="auto" w:before="60" w:after="60"/>
        <w:ind w:firstLine="480"/>
      </w:pPr>
      <w:r>
        <w:t xml:space="preserve">2023年5月4日，涉事单位与死者家属经沟通协商，签订调解协议，死者遗体于5月5日在青浦区殡仪馆火化。</w:t>
      </w:r>
    </w:p>
    <w:p>
      <w:pPr>
        <w:spacing w:line="360" w:lineRule="auto" w:before="60" w:after="60"/>
        <w:ind w:firstLine="480"/>
      </w:pPr>
      <w:r>
        <w:t xml:space="preserve">盛某清住院治疗、观察后，于2023年5月3日出院，恢复情况良好。</w:t>
      </w:r>
    </w:p>
    <w:p>
      <w:pPr>
        <w:spacing w:line="360" w:lineRule="auto" w:before="60" w:after="60"/>
        <w:ind w:firstLine="480"/>
      </w:pPr>
      <w:r>
        <w:t xml:space="preserve">（三）事故应急处置评估</w:t>
      </w:r>
    </w:p>
    <w:p>
      <w:pPr>
        <w:spacing w:line="360" w:lineRule="auto" w:before="60" w:after="60"/>
        <w:ind w:firstLine="480"/>
      </w:pPr>
      <w:r>
        <w:t xml:space="preserve">本次事故发生后，事故单位在法定时限内上报，联动中心传达准确，相关部门到场及时。事故应急处置信息传达流畅，防控措施妥当，善后处置妥善，事故应急处置到位。</w:t>
      </w:r>
    </w:p>
    <w:p>
      <w:pPr>
        <w:spacing w:line="360" w:lineRule="auto" w:before="60" w:after="60"/>
        <w:ind w:firstLine="480"/>
      </w:pPr>
      <w:r>
        <w:t xml:space="preserve">四、事故原因分析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施工人员实施电焊作业时，引燃储油桶造成轰燃，直接导致事故发生。</w:t>
      </w:r>
    </w:p>
    <w:p>
      <w:pPr>
        <w:spacing w:line="360" w:lineRule="auto" w:before="60" w:after="60"/>
        <w:ind w:firstLine="480"/>
      </w:pPr>
      <w:r>
        <w:t xml:space="preserve">（二）勘察鉴定情况</w:t>
      </w:r>
    </w:p>
    <w:p>
      <w:pPr>
        <w:spacing w:line="360" w:lineRule="auto" w:before="60" w:after="60"/>
        <w:ind w:firstLine="480"/>
      </w:pPr>
      <w:r>
        <w:t xml:space="preserve">1.技术鉴定情况</w:t>
      </w:r>
    </w:p>
    <w:p>
      <w:pPr>
        <w:spacing w:line="360" w:lineRule="auto" w:before="60" w:after="60"/>
        <w:ind w:firstLine="480"/>
      </w:pPr>
      <w:r>
        <w:t xml:space="preserve">复旦大学上海医学院司法鉴定中心对孙某大进行尸表检验，出具《复旦大学上海医学院司法鉴定中心司法鉴定书》（复医[2023]病鉴字第297号），鉴定意见为：孙某大所检见损伤符合烧伤特点；死因符合烧死。</w:t>
      </w:r>
    </w:p>
    <w:p>
      <w:pPr>
        <w:spacing w:line="360" w:lineRule="auto" w:before="60" w:after="60"/>
        <w:ind w:firstLine="480"/>
      </w:pPr>
      <w:r>
        <w:t xml:space="preserve">2.检测情况</w:t>
      </w:r>
    </w:p>
    <w:p>
      <w:pPr>
        <w:spacing w:line="360" w:lineRule="auto" w:before="60" w:after="60"/>
        <w:ind w:firstLine="480"/>
      </w:pPr>
      <w:r>
        <w:t xml:space="preserve">2023年5月6日，调查组调取涉案燃料样品1.5升（〔沪青〕应急勘〔2023〕01007号），并委托上海化工院检测有限公司对样品进行定性定量检测、闪点（闭杯）检测、沸点检测，经检测上海化工院检测有限公司于2023年5月24日出具相应报告，检测结果如下：</w:t>
      </w:r>
    </w:p>
    <w:p>
      <w:pPr>
        <w:spacing w:line="360" w:lineRule="auto" w:before="60" w:after="60"/>
        <w:ind w:firstLine="480"/>
      </w:pPr>
      <w:r>
        <w:t xml:space="preserve">经定性定量检测，样品主要成分为甲醇，甲醇含量为60.5%。</w:t>
      </w:r>
    </w:p>
    <w:p>
      <w:pPr>
        <w:spacing w:line="360" w:lineRule="auto" w:before="60" w:after="60"/>
        <w:ind w:firstLine="480"/>
      </w:pPr>
      <w:r>
        <w:t xml:space="preserve">经闭杯闪点检测，样品闪点值为22℃。</w:t>
      </w:r>
    </w:p>
    <w:p>
      <w:pPr>
        <w:spacing w:line="360" w:lineRule="auto" w:before="60" w:after="60"/>
        <w:ind w:firstLine="480"/>
      </w:pPr>
      <w:r>
        <w:t xml:space="preserve">经沸点检测，样品沸点大于50℃。</w:t>
      </w:r>
    </w:p>
    <w:p>
      <w:pPr>
        <w:spacing w:line="360" w:lineRule="auto" w:before="60" w:after="60"/>
        <w:ind w:firstLine="480"/>
      </w:pPr>
      <w:r>
        <w:t xml:space="preserve">根据检测结果，燃料样品为易燃品，属于甲类火灾危险源。</w:t>
      </w:r>
    </w:p>
    <w:p>
      <w:pPr>
        <w:spacing w:line="360" w:lineRule="auto" w:before="60" w:after="60"/>
        <w:ind w:firstLine="480"/>
      </w:pPr>
      <w:r>
        <w:t xml:space="preserve">（三）间接原因分析</w:t>
      </w:r>
    </w:p>
    <w:p>
      <w:pPr>
        <w:spacing w:line="360" w:lineRule="auto" w:before="60" w:after="60"/>
        <w:ind w:firstLine="480"/>
      </w:pPr>
      <w:r>
        <w:t xml:space="preserve">1.无证实施焊接作业。绿溢公司安排无证作业人员实施焊接作业。</w:t>
      </w:r>
    </w:p>
    <w:p>
      <w:pPr>
        <w:spacing w:line="360" w:lineRule="auto" w:before="60" w:after="60"/>
        <w:ind w:firstLine="480"/>
      </w:pPr>
      <w:r>
        <w:t xml:space="preserve">2.违规实施动火作业。实施动火作业前未进行动火审批，未排查周边危险源、清理周边可燃物。</w:t>
      </w:r>
    </w:p>
    <w:p>
      <w:pPr>
        <w:spacing w:line="360" w:lineRule="auto" w:before="60" w:after="60"/>
        <w:ind w:firstLine="480"/>
      </w:pPr>
      <w:r>
        <w:t xml:space="preserve">3.安全管理缺失。绿溢公司未建立健全本单位安全生产规章制度和操作规程；未对本单位生产经营场所内的施工行为、动火作业进行安全管理；未对本单位生产经营场所进行危险源辨识，未落实风险分级管控和隐患排查治理双重防控机制。</w:t>
      </w:r>
    </w:p>
    <w:p>
      <w:pPr>
        <w:spacing w:line="360" w:lineRule="auto" w:before="60" w:after="60"/>
        <w:ind w:firstLine="480"/>
      </w:pPr>
      <w:r>
        <w:t xml:space="preserve">五、有关责任单位存在的主要问题和处理建议</w:t>
      </w:r>
    </w:p>
    <w:p>
      <w:pPr>
        <w:spacing w:line="360" w:lineRule="auto" w:before="60" w:after="60"/>
        <w:ind w:firstLine="480"/>
      </w:pPr>
      <w:r>
        <w:t xml:space="preserve">（一）有关责任人员和责任单位的主要问题</w:t>
      </w:r>
    </w:p>
    <w:p>
      <w:pPr>
        <w:spacing w:line="360" w:lineRule="auto" w:before="60" w:after="60"/>
        <w:ind w:firstLine="480"/>
      </w:pPr>
      <w:r>
        <w:t xml:space="preserve">1.上海绿溢景观工程有限公司，安排无证人员实施焊接作业；未建立健全本单位安全生产规章制度和操作规程；未对本单位生产经营场所内的动火作业进行管理；未落实风险分级管控和隐患排查治理双重防控机制，未及时发现并消除事故隐患，对事故发生负有管理责任。</w:t>
      </w:r>
    </w:p>
    <w:p>
      <w:pPr>
        <w:spacing w:line="360" w:lineRule="auto" w:before="60" w:after="60"/>
        <w:ind w:firstLine="480"/>
      </w:pPr>
      <w:r>
        <w:t xml:space="preserve">2.范春龙，男，群众，上海绿溢景观工程有限公司总经理、法定代表人，未建立健全本单位安全生产规章制度和操作规程；未采取技术、管理措施，及时发现并消除事故隐患，对事故发生负有管理责任。</w:t>
      </w:r>
    </w:p>
    <w:p>
      <w:pPr>
        <w:spacing w:line="360" w:lineRule="auto" w:before="60" w:after="60"/>
        <w:ind w:firstLine="480"/>
      </w:pPr>
      <w:r>
        <w:t xml:space="preserve">（二）对事故有关责任人员和责任单位的行政处罚建议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建议区应急局依法给予上海绿溢景观工程有限公司行政处罚。</w:t>
      </w:r>
    </w:p>
    <w:p>
      <w:pPr>
        <w:spacing w:line="360" w:lineRule="auto" w:before="60" w:after="60"/>
        <w:ind w:firstLine="480"/>
      </w:pPr>
      <w:r>
        <w:t xml:space="preserve">建议司法部门依法追究范春龙个人刑事责任。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（一）深刻吸取事故教训，健全安全管理体系</w:t>
      </w:r>
    </w:p>
    <w:p>
      <w:pPr>
        <w:spacing w:line="360" w:lineRule="auto" w:before="60" w:after="60"/>
        <w:ind w:firstLine="480"/>
      </w:pPr>
      <w:r>
        <w:t xml:space="preserve">企业要深刻吸取事故教训，建立健全本单位安全生产规章制度和安全操作规程，确保本单位生产经营行为有章可依，有规可循。切实落实安全生产主体责任，抓实安全管理人员及作业人员安全生产教育培训、安全交底，确保作业人员具备岗位必须的安全意识和安全操作技能。</w:t>
      </w:r>
    </w:p>
    <w:p>
      <w:pPr>
        <w:spacing w:line="360" w:lineRule="auto" w:before="60" w:after="60"/>
        <w:ind w:firstLine="480"/>
      </w:pPr>
      <w:r>
        <w:t xml:space="preserve">（二）巩固现场安全管理，压实安全生产主体责任</w:t>
      </w:r>
    </w:p>
    <w:p>
      <w:pPr>
        <w:spacing w:line="360" w:lineRule="auto" w:before="60" w:after="60"/>
        <w:ind w:firstLine="480"/>
      </w:pPr>
      <w:r>
        <w:t xml:space="preserve">企业应当严格落实本单位安全生产主体责任，强化作业现场安全管理工作，做好生产经营活动计划和管理，落实现场安全管理措施，有力夯实安全风险分级管控和隐患排查治理双重预防工作机制，加强现场检查巡查，通过技术、管理、教育措施，及时发现并消除生产安全事故隐患，谨防事故发生。</w:t>
      </w:r>
    </w:p>
    <w:p>
      <w:pPr>
        <w:spacing w:line="360" w:lineRule="auto" w:before="60" w:after="60"/>
        <w:ind w:firstLine="480"/>
      </w:pPr>
      <w:r>
        <w:t xml:space="preserve">七、附件</w:t>
      </w:r>
    </w:p>
    <w:p>
      <w:pPr>
        <w:spacing w:line="360" w:lineRule="auto" w:before="60" w:after="60"/>
        <w:ind w:firstLine="480"/>
      </w:pPr>
      <w:r>
        <w:t xml:space="preserve">（一）调查组人员名单</w:t>
      </w:r>
    </w:p>
    <w:p>
      <w:pPr>
        <w:spacing w:line="360" w:lineRule="auto" w:before="60" w:after="60"/>
        <w:ind w:firstLine="480"/>
      </w:pPr>
      <w:r>
        <w:t xml:space="preserve">（二）司法鉴定意见书</w:t>
      </w:r>
    </w:p>
    <w:p>
      <w:pPr>
        <w:spacing w:line="360" w:lineRule="auto" w:before="60" w:after="60"/>
        <w:ind w:firstLine="480"/>
      </w:pPr>
      <w:r>
        <w:t xml:space="preserve">（三）检测报告</w:t>
      </w:r>
    </w:p>
    <w:p/>
    <w:p>
      <w:pPr>
        <w:spacing w:line="360" w:lineRule="auto" w:before="60" w:after="60"/>
        <w:ind w:firstLine="480"/>
      </w:pPr>
      <w:r>
        <w:t xml:space="preserve">• 青浦朱家角上海绿溢景观工程有限公司“4.28”其他爆炸一般事故调查报告（2023.7.27）.doc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