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青浦香花桥上海顺逸科技有限公司“11.6”高处坠落一般事故调查报告 2024-01-12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原文链接：https://www.shqp.gov.cn/safety/sgtb/20240724/1180436.html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发布时间：2024-01-12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青浦香花桥上海顺逸科技有限公司“11.6”高处坠落一般事故调查报告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2024年1月5日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 - 1 -</w:t>
      </w:r>
    </w:p>
    <w:p>
      <w:pPr>
        <w:spacing w:line="360" w:lineRule="auto" w:before="60" w:after="60"/>
        <w:ind w:firstLine="480"/>
      </w:pPr>
      <w:r>
        <w:t xml:space="preserve">二、事故基本情况 - 1 -</w:t>
      </w:r>
    </w:p>
    <w:p>
      <w:pPr>
        <w:spacing w:line="360" w:lineRule="auto" w:before="60" w:after="60"/>
        <w:ind w:firstLine="480"/>
      </w:pPr>
      <w:r>
        <w:t xml:space="preserve">（一）事故发生单位和相关单位概况 - 1 -</w:t>
      </w:r>
    </w:p>
    <w:p>
      <w:pPr>
        <w:spacing w:line="360" w:lineRule="auto" w:before="60" w:after="60"/>
        <w:ind w:firstLine="480"/>
      </w:pPr>
      <w:r>
        <w:t xml:space="preserve">（二）事故发生经过 - 3 -</w:t>
      </w:r>
    </w:p>
    <w:p>
      <w:pPr>
        <w:spacing w:line="360" w:lineRule="auto" w:before="60" w:after="60"/>
        <w:ind w:firstLine="480"/>
      </w:pPr>
      <w:r>
        <w:t xml:space="preserve">（三）人员伤亡情况和直接经济损失 - 3 -</w:t>
      </w:r>
    </w:p>
    <w:p>
      <w:pPr>
        <w:spacing w:line="360" w:lineRule="auto" w:before="60" w:after="60"/>
        <w:ind w:firstLine="480"/>
      </w:pPr>
      <w:r>
        <w:t xml:space="preserve">三、事故应急处置和评估情况 - 4 -</w:t>
      </w:r>
    </w:p>
    <w:p>
      <w:pPr>
        <w:spacing w:line="360" w:lineRule="auto" w:before="60" w:after="60"/>
        <w:ind w:firstLine="480"/>
      </w:pPr>
      <w:r>
        <w:t xml:space="preserve">（一）应急救援情况 - 4 -</w:t>
      </w:r>
    </w:p>
    <w:p>
      <w:pPr>
        <w:spacing w:line="360" w:lineRule="auto" w:before="60" w:after="60"/>
        <w:ind w:firstLine="480"/>
      </w:pPr>
      <w:r>
        <w:t xml:space="preserve">（二）救治善后情况 - 4 -</w:t>
      </w:r>
    </w:p>
    <w:p>
      <w:pPr>
        <w:spacing w:line="360" w:lineRule="auto" w:before="60" w:after="60"/>
        <w:ind w:firstLine="480"/>
      </w:pPr>
      <w:r>
        <w:t xml:space="preserve">（三）事故应急处置评估 - 4 -</w:t>
      </w:r>
    </w:p>
    <w:p>
      <w:pPr>
        <w:spacing w:line="360" w:lineRule="auto" w:before="60" w:after="60"/>
        <w:ind w:firstLine="480"/>
      </w:pPr>
      <w:r>
        <w:t xml:space="preserve">四、事故原因分析 - 4 -</w:t>
      </w:r>
    </w:p>
    <w:p>
      <w:pPr>
        <w:spacing w:line="360" w:lineRule="auto" w:before="60" w:after="60"/>
        <w:ind w:firstLine="480"/>
      </w:pPr>
      <w:r>
        <w:t xml:space="preserve">（一）直接原因分析 - 4 -</w:t>
      </w:r>
    </w:p>
    <w:p>
      <w:pPr>
        <w:spacing w:line="360" w:lineRule="auto" w:before="60" w:after="60"/>
        <w:ind w:firstLine="480"/>
      </w:pPr>
      <w:r>
        <w:t xml:space="preserve">（二）勘察鉴定情况 - 4 -</w:t>
      </w:r>
    </w:p>
    <w:p>
      <w:pPr>
        <w:spacing w:line="360" w:lineRule="auto" w:before="60" w:after="60"/>
        <w:ind w:firstLine="480"/>
      </w:pPr>
      <w:r>
        <w:t xml:space="preserve">（三）间接原因分析 - 5 -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 - 5 -</w:t>
      </w:r>
    </w:p>
    <w:p>
      <w:pPr>
        <w:spacing w:line="360" w:lineRule="auto" w:before="60" w:after="60"/>
        <w:ind w:firstLine="480"/>
      </w:pPr>
      <w:r>
        <w:t xml:space="preserve">（一）对事故责任人员的认定及处理建议 - 5 -</w:t>
      </w:r>
    </w:p>
    <w:p>
      <w:pPr>
        <w:spacing w:line="360" w:lineRule="auto" w:before="60" w:after="60"/>
        <w:ind w:firstLine="480"/>
      </w:pPr>
      <w:r>
        <w:t xml:space="preserve">（二）对事故责任单位的认定及处理建议 - 6 -</w:t>
      </w:r>
    </w:p>
    <w:p>
      <w:pPr>
        <w:spacing w:line="360" w:lineRule="auto" w:before="60" w:after="60"/>
        <w:ind w:firstLine="480"/>
      </w:pPr>
      <w:r>
        <w:t xml:space="preserve">六、事故整改和防范措施 - 6 -</w:t>
      </w:r>
    </w:p>
    <w:p>
      <w:pPr>
        <w:spacing w:line="360" w:lineRule="auto" w:before="60" w:after="60"/>
        <w:ind w:firstLine="480"/>
      </w:pPr>
      <w:r>
        <w:t xml:space="preserve">七、附件 - 7 -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2023年11月6日上午11时许，上海市青浦区汇滨路1969号厂区内，上海顺逸科技有限公司一名施工人员石某舟（男，安徽人，55岁 ）在顶棚上行走时，不慎踏破采光带坠落地面，坠落高度约5米。事故造成1人死亡。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区建管委、香花桥街道办事处、青浦工业园区成立青浦香花桥上海顺逸科技有限公司“11.6”高处坠落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经调查认定，青浦香花桥上海顺逸科技有限公司“11.6”高处坠落一般事故是一起一般生产安全责任事故。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（一）事故发生单位和相关单位概况</w:t>
      </w:r>
    </w:p>
    <w:p>
      <w:pPr>
        <w:spacing w:line="360" w:lineRule="auto" w:before="60" w:after="60"/>
        <w:ind w:firstLine="480"/>
      </w:pPr>
      <w:r>
        <w:t xml:space="preserve">1.上海顺逸科技有限公司（以下简称顺逸公司），涉事项目施工单位。统一社会信用代码：91310114MA1GT4KL1N，成立于2016年01月07日，住所：上海市嘉定区安亭镇方德路250弄109号1层，法定代表人：卜观顺，注册资本：人民币200万元整，类型：有限责任公司（自然人独资），经营范围：从事新能源、计算机、机电设备专业技术领域内的技术开发、技术转让、技术服务、技术咨询,机械设备、机电设备、环保设备、电气设备、通讯设备、五金产品、电子产品、数码产品、安防产品、电子元器件、建材、装饰物品、家用电器、体育用品及器材、珠宝首饰、电线电缆、酒店设备、输配电及控制设备的销售,家用电器修理,机械设备、机电设备安装（除特种设备）,水电安装,制冷设备安装,交通控制设施安装,楼宇智能化工程,管道工程（除特种设备）,室内外装潢工程,照明工程,环保工程,建筑装饰工程,建筑安装工程（除特种设备）,电子商务（不得从事增值电信、金融业务）,网络科技（不得从事科技中介）。【依法须经批准的项目,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2.上海双北建材有限公司（以下简称双北公司），涉事项目总包单位。统一社会信用代码：91310107765998917H，成立于2003年08月20日，住所：上海市普陀区真北路3538号二层F2020室，法定代表人：林俊忠，注册资本：人民币50万元整，类型：有限责任公司（自然人投资或控股），经营范围：一般项目：建筑材料销售；轻质建筑材料销售；金属材料销售；电子元器件零售；涂料销售（不含危险化学品）；光伏设备及元器件销售；五金产品零售；金属制品销售。（除依法须经批准的项目外，凭营业执照依法自主开展经营活动）许可项目：建设工程施工；住宅室内装饰装修。（依法须经批准的项目，经相关部门批准后方可开展经营活动，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3.金塑企业集团（上海）有限公司（以下简称金塑公司），涉事项目业主单位。统一社会信用代码：91310000780573319J，成立于2005年9月19日，住所：上海市青浦工业区汇滨路1969号，法定代表人：邱允滔，注册资本：人民币11800万元，类型：有限责任公司（国内合资），经营范围：PP-R、PE-RT、PE、PVC管材管件的生产、销售，管道配件、涂料、防水材料、橡塑制品、化工原料（除危险化学品）、建筑材料、机电设备、五金电器、装潢材料的销售，实业投资，仓储，室内装潢，从事货物进出口业务，电子商务（不得从事金融、增值电信业务），计算机系统服务，投资咨询，企业管理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2023年11月6日上午11时许，上海市青浦区汇滨路1969号厂区内，顺逸公司施工人员石某舟在顶棚上作业时，不慎踏破顶棚采光带坠落地面，坠落高度约5米。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死者信息：石某舟，男，安徽人，55岁，身份证号码：XXXXXXXXXXXXXXXXXX。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依据《企业职工伤亡事故经济损失统计标准》（GB6721-1986）等标准和规定统计，截止至目前，事故已造成直接经济损失约为125万元（死者赔偿金）。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事发后现场工友立即拨打120送青浦中山医院抢救，经抢救无效于当晚17时26分死亡。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2023年11月10日，涉事单位与死者家属经沟通协商，签订调解协议，死者遗体于11月12日在青浦区殡仪馆火化。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施工人员违规穿越顶棚，行至采光带时采光带突然破裂，导致施工人员坠落地面，直接导致事故发生。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（二）勘察鉴定情况</w:t>
      </w:r>
    </w:p>
    <w:p>
      <w:pPr>
        <w:spacing w:line="360" w:lineRule="auto" w:before="60" w:after="60"/>
        <w:ind w:firstLine="480"/>
      </w:pPr>
      <w:r>
        <w:t xml:space="preserve">1.技术鉴定情况</w:t>
      </w:r>
    </w:p>
    <w:p>
      <w:pPr>
        <w:spacing w:line="360" w:lineRule="auto" w:before="60" w:after="60"/>
        <w:ind w:firstLine="480"/>
      </w:pPr>
      <w:r>
        <w:t xml:space="preserve">复旦大学上海医学院司法鉴定中心出具《复旦大学上海医学院司法鉴定中心司法鉴定书》（复医[2023]病鉴字第 846号），鉴定意见为：石某舟所检见损伤符合高坠伤特点，其死因符合高坠致多发伤。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1.安全隐患排查不到位。相关单位未有效排查施工现场风险隐患，作业现场临边防护等措施不到位，放任作业人员横跨顶棚活动、作业。</w:t>
      </w:r>
    </w:p>
    <w:p>
      <w:pPr>
        <w:spacing w:line="360" w:lineRule="auto" w:before="60" w:after="60"/>
        <w:ind w:firstLine="480"/>
      </w:pPr>
      <w:r>
        <w:t xml:space="preserve">2.安全管理不到位。相关单位现场安全管理责任履行不到位，未落实现场管理职责，未督促作业人员严格执行相关操作规程，未有效规范作业人员施工行为。</w:t>
      </w:r>
    </w:p>
    <w:p>
      <w:pPr>
        <w:spacing w:line="360" w:lineRule="auto" w:before="60" w:after="60"/>
        <w:ind w:firstLine="480"/>
      </w:pPr>
      <w:r>
        <w:t xml:space="preserve">3.安全意识淡薄。作业人员未经安全培训教育，安全意识淡薄，安全操作能力缺失。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（一）对事故责任人员的认定及处理建议</w:t>
      </w:r>
    </w:p>
    <w:p>
      <w:pPr>
        <w:spacing w:line="360" w:lineRule="auto" w:before="60" w:after="60"/>
        <w:ind w:firstLine="480"/>
      </w:pPr>
      <w:r>
        <w:t xml:space="preserve">（1）卜观顺，男，群众，上海顺逸科技有限公司法定代表人，未落实本单位安全培训教育制度；未做好现场安全防护措施，未消除施工现场存在的事故隐患，对事故发生负有管理责任。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（2）林俊忠，男，群众，上海双北建材有限公司法定代表人，未做好本单位项目安全管理工作，事发当天未对施工现场进行安全管理；未发现并消除施工现场存在的事故隐患，对本次事故发生负有管理责任。</w:t>
      </w:r>
    </w:p>
    <w:p>
      <w:pPr>
        <w:spacing w:line="360" w:lineRule="auto" w:before="60" w:after="60"/>
        <w:ind w:firstLine="480"/>
      </w:pPr>
      <w:r>
        <w:t xml:space="preserve">（3）吴忠棉，男，群众，金塑企业集团（上海）有限公司总经理，安全生产第一责任人，对本单位生产经营项目统一协调、管理不到位；未采取技术、管理措施，及时发现并消除事故隐患，对事故发生负有管理责任。</w:t>
      </w:r>
    </w:p>
    <w:p>
      <w:pPr>
        <w:spacing w:line="360" w:lineRule="auto" w:before="60" w:after="60"/>
        <w:ind w:firstLine="480"/>
      </w:pPr>
      <w:r>
        <w:t xml:space="preserve">（4）石某舟，男，群众，事故死者，安全意识淡薄，违规在涉事顶棚上行动，直接导致本次事故发生，鉴于其本人已在本次事故中死亡，建议不予追究。</w:t>
      </w:r>
    </w:p>
    <w:p>
      <w:pPr>
        <w:spacing w:line="360" w:lineRule="auto" w:before="60" w:after="60"/>
        <w:ind w:firstLine="480"/>
      </w:pPr>
      <w:r>
        <w:t xml:space="preserve">建议区应急局依法分别给予卜观顺、林俊忠、吴忠棉行政处罚。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（二）对事故责任单位的认定及处理建议</w:t>
      </w:r>
    </w:p>
    <w:p>
      <w:pPr>
        <w:spacing w:line="360" w:lineRule="auto" w:before="60" w:after="60"/>
        <w:ind w:firstLine="480"/>
      </w:pPr>
      <w:r>
        <w:t xml:space="preserve">上海顺逸科技有限公司，未对本单位从业人员进行安全培训教育；未督促本单位从业人员正确佩戴安全防护用品；未消除施工过程中存在的事故隐患，对本次事故发生负有管理责任。</w:t>
      </w:r>
    </w:p>
    <w:p>
      <w:pPr>
        <w:spacing w:line="360" w:lineRule="auto" w:before="60" w:after="60"/>
        <w:ind w:firstLine="480"/>
      </w:pPr>
      <w:r>
        <w:t xml:space="preserve">建议区应急局依法给予上海顺逸科技有限公司行政处罚。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（一）深刻吸取事故教训，全面梳理安全管理体系</w:t>
      </w:r>
    </w:p>
    <w:p>
      <w:pPr>
        <w:spacing w:line="360" w:lineRule="auto" w:before="60" w:after="60"/>
        <w:ind w:firstLine="480"/>
      </w:pPr>
      <w:r>
        <w:t xml:space="preserve">各单位要深刻吸取事故教训，建立健全本单位安全生产规章制度和安全操作规程，确保本单位生产经营行为有章可依，有规可循。切实落实安全生产主体责任，抓实安全管理人员及作业人员安全生产教育培训、安全交底，确保作业人员具备岗位必要的安全意识和安全操作技能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（二）做深做实现场管理，落实安全生产规章制度</w:t>
      </w:r>
    </w:p>
    <w:p>
      <w:pPr>
        <w:spacing w:line="360" w:lineRule="auto" w:before="60" w:after="60"/>
        <w:ind w:firstLine="480"/>
      </w:pPr>
      <w:r>
        <w:t xml:space="preserve">各单位应当严格落实本单位安全生产主体责任，强化作业现场安全管理工作，做好生产经营活动计划和管理，落实现场安全管理措施，有力夯实安全风险分级管控和隐患排查治理双重预防工作机制，加强现场检查巡查，通过技术、管理、教育措施，及时发现并消除生产安全事故隐患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青浦香花桥上海顺逸科技有限公司“11.6”高处坠落一般事故调查报告 _24.1.12.doc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