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青浦朱家角上海震安达金属制品有限公司“4.28”物体打击一般事故调查报告 2025-06-30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原文链接：https://www.shqp.gov.cn/safety/sgtb/20251105/1338333.html</w:t>
      </w:r>
    </w:p>
    <w:p>
      <w:pPr>
        <w:spacing w:before="20" w:after="20"/>
      </w:pPr>
      <w:r>
        <w:rPr>
          <w:color w:val="888888"/>
          <w:sz w:val="18"/>
        </w:rPr>
        <w:t xml:space="preserve">发布时间：2025-06-30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青浦朱家角上海震安达金属制品有限公司“4.28”物体打击一般事故调查报告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2025年6月16日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四、事故应急处置和评估情况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（三）对监管责任的认定及处理建议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（二）严格落实许可要求，确保建筑施工应报尽报 </w:t>
      </w:r>
    </w:p>
    <w:p>
      <w:pPr>
        <w:spacing w:line="360" w:lineRule="auto" w:before="60" w:after="60"/>
        <w:ind w:firstLine="480"/>
      </w:pPr>
      <w:r>
        <w:t xml:space="preserve">（三）细化安全规章制度，健全双重防控机制 </w:t>
      </w:r>
    </w:p>
    <w:p>
      <w:pPr>
        <w:spacing w:line="360" w:lineRule="auto" w:before="60" w:after="60"/>
        <w:ind w:firstLine="480"/>
      </w:pPr>
      <w:r>
        <w:t xml:space="preserve">八、附件 </w:t>
      </w:r>
    </w:p>
    <w:p>
      <w:pPr>
        <w:spacing w:line="360" w:lineRule="auto" w:before="60" w:after="60"/>
        <w:ind w:firstLine="480"/>
      </w:pPr>
      <w:r>
        <w:t xml:space="preserve">（一）调查组人员名单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2025年4月28日上午10时15分许，青浦区康园路390号，上海震安达金属制品有限公司在对厂房屋面翻修过程中，横支撑梁突然倾倒掉落，掉落的横支撑梁压到在下方作业的施工人员杨光田致死，事故造成1人死亡。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朱家角镇人民政府成立青浦朱家角上海震安达金属制品有限公司“4.28”物体打击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经调查认定，青浦朱家角上海震安达金属制品有限公司“4.28”物体打击一般事故是一起生产安全责任事故。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震安达金属制品有限公司（以下简称震安达公司），统一社会信用代码：91310118MA1JPEY666，成立于2021年8月3日，住所：上海市青浦区外青松公路7548弄588号14幢，法定代表人：胡建林，注册资本：人民币200万元整，类型：有限责任公司（自然人投资或控股），经营范围 ：一般项目：五金产品零售；厨具卫具及日用杂品批发；机械设备销售；日用百货销售；建筑装饰材料销售；建筑材料销售；家用电器销售；电子元器件与机电组件设备销售；制冷、空调设备销售；办公用品销售；园林绿化工程施工（除依法须经批准的项目外，凭营业执照依法自主开展经营活动）。许可项目：住宅室内装饰装修（依法须经批准的项目，经相关部门批准后方可开展经营活动，具体经营项目以相关部门批准文件或许可证件为准）。</w:t>
      </w:r>
    </w:p>
    <w:p>
      <w:pPr>
        <w:spacing w:line="360" w:lineRule="auto" w:before="60" w:after="60"/>
        <w:ind w:firstLine="480"/>
      </w:pPr>
      <w:r>
        <w:t xml:space="preserve">（二）事故发生经过</w:t>
      </w:r>
    </w:p>
    <w:p>
      <w:pPr>
        <w:spacing w:line="360" w:lineRule="auto" w:before="60" w:after="60"/>
        <w:ind w:firstLine="480"/>
      </w:pPr>
      <w:r>
        <w:t xml:space="preserve">2025年4月28日上午10时15分许，青浦区朱家角镇康园路390号厂区内西侧厂房处，震安达公司施工人员杨光田、杨强等4人在对钢梁檩条进行更换作业过程中，杨光田、杨强二人攀爬在涉事钢梁上更换檩条时，连续拆除一侧多根檩条，此时西侧厂房顶部钢梁结构遭失稳破坏，整体倾倒，杨光田、杨强二人随钢梁坠落地面，坠落高度约4米。杨强坠落在空白区域无大碍，杨光田坠落地面后被案涉钢梁压砸致死。事故造成1人死亡。</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死者信息：杨光田，男，安徽人，45岁，身份证号码：XXXXXXXXXXXXXXXXXX。</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截至目前，本次事故造成的直接经济损失约为人民币190万元整（死者赔偿金）。</w:t>
      </w:r>
    </w:p>
    <w:p>
      <w:pPr>
        <w:spacing w:line="360" w:lineRule="auto" w:before="60" w:after="60"/>
        <w:ind w:firstLine="480"/>
      </w:pPr>
      <w:r>
        <w:t xml:space="preserve">四、事故应急处置和评估情况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事发后现场工友立即将杨光田送医，途中死亡。</w:t>
      </w:r>
    </w:p>
    <w:p>
      <w:pPr>
        <w:spacing w:line="360" w:lineRule="auto" w:before="60" w:after="60"/>
        <w:ind w:firstLine="480"/>
      </w:pPr>
      <w:r>
        <w:t xml:space="preserve">（二）救治善后情况</w:t>
      </w:r>
    </w:p>
    <w:p>
      <w:pPr>
        <w:spacing w:line="360" w:lineRule="auto" w:before="60" w:after="60"/>
        <w:ind w:firstLine="480"/>
      </w:pPr>
      <w:r>
        <w:t xml:space="preserve">2025年4月28日，杨光田家属与涉事单位签订赔偿协议，4月29日，杨光田遗体在安徽省阜南县黄冈镇瓦庙村落葬。</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未进行结构设计盲目实施拆除作业，造成钢结构破坏失稳整体倾倒，直接造成事故发生。</w:t>
      </w:r>
    </w:p>
    <w:p>
      <w:pPr>
        <w:spacing w:line="360" w:lineRule="auto" w:before="60" w:after="60"/>
        <w:ind w:firstLine="480"/>
      </w:pPr>
      <w:r>
        <w:t xml:space="preserve">（二）间接原因分析 </w:t>
      </w:r>
    </w:p>
    <w:p>
      <w:pPr>
        <w:spacing w:line="360" w:lineRule="auto" w:before="60" w:after="60"/>
        <w:ind w:firstLine="480"/>
      </w:pPr>
      <w:r>
        <w:t xml:space="preserve">1.违规实施建设施工。涉事项目未办理建筑施工许可证，施工单位不具备施工资质，违规实施建筑施工。</w:t>
      </w:r>
    </w:p>
    <w:p>
      <w:pPr>
        <w:spacing w:line="360" w:lineRule="auto" w:before="60" w:after="60"/>
        <w:ind w:firstLine="480"/>
      </w:pPr>
      <w:r>
        <w:t xml:space="preserve">2.主体责任落实不力。烩申公司盲目实施厂房修缮，未进行统筹谋划，安全管理意识淡薄、体系缺失，安全生产主体责任落实不力。</w:t>
      </w:r>
    </w:p>
    <w:p>
      <w:pPr>
        <w:spacing w:line="360" w:lineRule="auto" w:before="60" w:after="60"/>
        <w:ind w:firstLine="480"/>
      </w:pPr>
      <w:r>
        <w:t xml:space="preserve">3.安全管理落实不力。施工单位未编制施工方案，未履行培训教育，安全管理措施落实不到位。</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胡建林，男，群众，上海震安达金属制品有限公司法定代表人、总经理，安全生产第一责任人。不具备建筑施工资质承接建筑施工项目；未组织制定本单位生产经营项目施工方案，盲目实施拆除作业；未对本单位从业人员进行安全生产教育和培训；未督促、检查本单位的安全生产工作，及时消除生产安全事故隐患。对事故发生负有管理责任。</w:t>
      </w:r>
    </w:p>
    <w:p>
      <w:pPr>
        <w:spacing w:line="360" w:lineRule="auto" w:before="60" w:after="60"/>
        <w:ind w:firstLine="480"/>
      </w:pPr>
      <w:r>
        <w:t xml:space="preserve">2.程华，男，中共党员，上海烩申实业有限公司法定代表人、总经理，安全生产第一责任人。未取得建筑施工许可证实施建筑施工项目；将本单位生产经营项目发包给不具备生产经营资质的单位；现场安全管理不力，未及时消除生产安全事故隐患。对事故发生负有管理责任。</w:t>
      </w:r>
    </w:p>
    <w:p>
      <w:pPr>
        <w:spacing w:line="360" w:lineRule="auto" w:before="60" w:after="60"/>
        <w:ind w:firstLine="480"/>
      </w:pPr>
      <w:r>
        <w:t xml:space="preserve">建议区应急局依法分别给予胡建林、程华等人行政处罚。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震安达金属制品有限公司，不具备建筑施工资质承接建筑施工项目；未组织制定本单位生产经营项目施工方案，盲目实施拆除作业；未对本单位从业人员进行安全生产教育和培训；未采取技术、管理措施，及时发现并消除事故隐患。对事故发生负有管理责任。</w:t>
      </w:r>
    </w:p>
    <w:p>
      <w:pPr>
        <w:spacing w:line="360" w:lineRule="auto" w:before="60" w:after="60"/>
        <w:ind w:firstLine="480"/>
      </w:pPr>
      <w:r>
        <w:t xml:space="preserve">建议区应急局依法给予上海震安达金属制品有限公司行政处罚。</w:t>
      </w:r>
    </w:p>
    <w:p>
      <w:pPr>
        <w:spacing w:line="360" w:lineRule="auto" w:before="60" w:after="60"/>
        <w:ind w:firstLine="480"/>
      </w:pPr>
      <w:r>
        <w:t xml:space="preserve">（三）对监管责任的认定及处理建议</w:t>
      </w:r>
    </w:p>
    <w:p>
      <w:pPr>
        <w:spacing w:line="360" w:lineRule="auto" w:before="60" w:after="60"/>
        <w:ind w:firstLine="480"/>
      </w:pPr>
      <w:r>
        <w:t xml:space="preserve">上海朱家角企业管理服务中心，对辖区内建筑施工行为监督管理不力，未将涉事企业未批先建的情况及时上报相关主管部门。</w:t>
      </w:r>
    </w:p>
    <w:p>
      <w:pPr>
        <w:spacing w:line="360" w:lineRule="auto" w:before="60" w:after="60"/>
        <w:ind w:firstLine="480"/>
      </w:pPr>
      <w:r>
        <w:t xml:space="preserve">建议朱家角镇人民政府对相关责任人员做进一步调查处理。</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（二）严格落实许可要求，确保建筑施工应报尽报</w:t>
      </w:r>
    </w:p>
    <w:p>
      <w:pPr>
        <w:spacing w:line="360" w:lineRule="auto" w:before="60" w:after="60"/>
        <w:ind w:firstLine="480"/>
      </w:pPr>
      <w:r>
        <w:t xml:space="preserve">相关部门、单位要严格落实建筑施工及相关行业法律法规要求，把好准入审核第一道关。一是要加强发现能力，加大检查巡查频次，深化科技赋能技术支撑，及时发现辖区内未报备建筑施工行为；二是要明确分类标准，严格按照法律法规及地方规定要求，落实限额以上工程指导报监、督促报监，和限额以下工程报备监管措施。</w:t>
      </w:r>
    </w:p>
    <w:p>
      <w:pPr>
        <w:spacing w:line="360" w:lineRule="auto" w:before="60" w:after="60"/>
        <w:ind w:firstLine="480"/>
      </w:pPr>
      <w:r>
        <w:t xml:space="preserve">（三）细化安全规章制度，健全双重防控机制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6.30青浦朱家角上海震安达金属制品有限公司“4.28”物体打击一般事故调查报告.doc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