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青浦徐泾上海多劳劳务派遣有限公司“10.10”一般机械伤害事故调查报告 2025-12-31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原文链接：https://www.shqp.gov.cn/safety/sgtb/20260430/1370389.html</w:t>
      </w:r>
    </w:p>
    <w:p>
      <w:pPr>
        <w:spacing w:before="20" w:after="20"/>
      </w:pPr>
      <w:r>
        <w:rPr>
          <w:color w:val="888888"/>
          <w:sz w:val="18"/>
        </w:rPr>
        <w:t xml:space="preserve">发布时间：2025-12-31　抓取时间：2026-10-06</w:t>
      </w:r>
    </w:p>
    <w:p/>
    <w:p>
      <w:pPr>
        <w:spacing w:line="360" w:lineRule="auto" w:before="60" w:after="60"/>
        <w:ind w:firstLine="480"/>
      </w:pPr>
      <w:r>
        <w:t xml:space="preserve">青浦徐泾上海多劳劳务派遣有限公司“10.10”一般机械伤害事故调查报告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2025年12月22日</w:t>
      </w:r>
    </w:p>
    <w:p>
      <w:pPr>
        <w:spacing w:line="360" w:lineRule="auto" w:before="60" w:after="60"/>
        <w:ind w:firstLine="480"/>
      </w:pPr>
      <w:r>
        <w:t xml:space="preserve">一、事故概况</w:t>
      </w:r>
    </w:p>
    <w:p>
      <w:pPr>
        <w:spacing w:line="360" w:lineRule="auto" w:before="60" w:after="60"/>
        <w:ind w:firstLine="480"/>
      </w:pPr>
      <w:r>
        <w:t xml:space="preserve">2025年10月10日上午8时10分许，青浦区徐泾镇前云路道路上靠近318号门口处，上海多劳劳务派遣有限公司一名挖掘机驾驶员俞俭华驾驶挖掘机倒车过程中，不慎碰撞挤压车尾附近作业人员冯某龙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徐泾镇人民政府成立青浦徐泾上海多劳劳务派遣有限公司“10.10”一般机械伤害事故调查组（以下简称事故调查组），邀请区检察院参加。</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经调查认定，青浦徐泾上海多劳劳务派遣有限公司“10.10”一般机械伤害事故是一起生产安全责任事故。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上海多劳劳务派遣有限公司（以下简称多劳劳务公司），统一社会信用代码：91310118MA1JP5E644，成立于2021年2月5日，住所：上海市青浦区公园东路1289弄27号11层1201室，法定代表人：钱梦琪，注册资本：200万元，类型：有限责任公司（自然人投资或控股），经营范围：许可项目：劳务派遣服务；职业中介活动；建设工程施工；施工专业作业；建筑劳务分包；建设工程勘察。（依法须经批准的项目，经相关部门批准后方可开展经营活动，具体经营项目以相关部门批准文件或许可证件为准）一般项目：人力资源服务（不含职业中介活动、劳务派遣服务）；社会经济咨询服务；信息咨询服务（不含许可类信息咨询服务）；水利相关咨询服务；智能水务系统开发；园林绿化工程施工；技术服务、技术开发、技术咨询、技术交流、技术转让、技术推广；信息技术咨询服务；建筑工程用机械销售；建筑用金属配件销售；金属结构销售。（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2025年10月10日上午7时许，青浦区徐泾镇前云路道路上靠近318号门口处，班组长钱汉荣指挥挖掘机驾驶员俞俭华对基坑内排水管进行翻排，冯某龙等三人在附近辅助施工。</w:t>
      </w:r>
    </w:p>
    <w:p>
      <w:pPr>
        <w:spacing w:line="360" w:lineRule="auto" w:before="60" w:after="60"/>
        <w:ind w:firstLine="480"/>
      </w:pPr>
      <w:r>
        <w:t xml:space="preserve">钱汉荣指挥俞俭华将事故相关基坑开挖至约3.3米深后，将新排水管吊入基坑测算，发现开挖深度不够，钱汉荣遂指挥俞俭华将该排水管自基坑内挖出迁移至挖掘机右后方位置暂放，并指挥其他作业人员至基坑内对基坑进行修整。此时冯某龙等三人在待装排水管附近修整排水管配合安装。期间挖掘机停靠在原始位置未操作。</w:t>
      </w:r>
    </w:p>
    <w:p>
      <w:pPr>
        <w:spacing w:line="360" w:lineRule="auto" w:before="60" w:after="60"/>
        <w:ind w:firstLine="480"/>
      </w:pPr>
      <w:r>
        <w:t xml:space="preserve">8时10分许，基坑修整完毕，钱汉荣遂指挥俞俭华将新排水管再次吊入基坑安装，俞俭华随即倒车，倒车过程中压到冯某龙致死。期间钱汉荣及俞俭华均未对挖掘机四周情况进行观察检查。</w:t>
      </w:r>
    </w:p>
    <w:p>
      <w:pPr>
        <w:spacing w:line="360" w:lineRule="auto" w:before="60" w:after="60"/>
        <w:ind w:firstLine="480"/>
      </w:pPr>
      <w:r>
        <w:t xml:space="preserve">事故造成1人死亡。</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死者信息：冯某龙，男，江苏人，54岁，身份证号码：XXXXXXXXXXXXXXXXXX。</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截至目前，本次事故造成的直接经济损失约为人民币120万元整（死者赔偿金）。</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事故发生后，现场工友立即拨打120呼救，送青浦中山医院经抢救无效死亡。</w:t>
      </w:r>
    </w:p>
    <w:p>
      <w:pPr>
        <w:spacing w:line="360" w:lineRule="auto" w:before="60" w:after="60"/>
        <w:ind w:firstLine="480"/>
      </w:pPr>
      <w:r>
        <w:t xml:space="preserve">（二）救治善后情况</w:t>
      </w:r>
    </w:p>
    <w:p>
      <w:pPr>
        <w:spacing w:line="360" w:lineRule="auto" w:before="60" w:after="60"/>
        <w:ind w:firstLine="480"/>
      </w:pPr>
      <w:r>
        <w:t xml:space="preserve">2025年10月13日，死者家属及涉事企业签订调解协议。</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挖掘机倒车过程中现场作业人员未尽到观察义务，在挖掘机作业半径、行进轨迹上有人员作业的情况下倒车，直接造成事故发生。</w:t>
      </w:r>
    </w:p>
    <w:p>
      <w:pPr>
        <w:spacing w:line="360" w:lineRule="auto" w:before="60" w:after="60"/>
        <w:ind w:firstLine="480"/>
      </w:pPr>
      <w:r>
        <w:t xml:space="preserve">（二）间接原因分析 </w:t>
      </w:r>
    </w:p>
    <w:p>
      <w:pPr>
        <w:spacing w:line="360" w:lineRule="auto" w:before="60" w:after="60"/>
        <w:ind w:firstLine="480"/>
      </w:pPr>
      <w:r>
        <w:t xml:space="preserve">1.作业监护不力。相关单位在施工现场作业条件较差的情况下，未严格落实现场监管和监护措施，相关监护人员监护不力。</w:t>
      </w:r>
    </w:p>
    <w:p>
      <w:pPr>
        <w:spacing w:line="360" w:lineRule="auto" w:before="60" w:after="60"/>
        <w:ind w:firstLine="480"/>
      </w:pPr>
      <w:r>
        <w:t xml:space="preserve">2.现场管理不力。相关单位未及时发现并制止、纠正项目从业人员的违章操作行为和事故隐患。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钱梦琪，女，群众，多劳公司总经理、法定代表人，对本单位生产经营项目现场安全管理不力，未能有效督促本单位从业人员严格落实安全操作规程，未及时发现并消除事故隐患。建议区应急局依法给予钱梦琪个人行政处罚。</w:t>
      </w:r>
    </w:p>
    <w:p>
      <w:pPr>
        <w:spacing w:line="360" w:lineRule="auto" w:before="60" w:after="60"/>
        <w:ind w:firstLine="480"/>
      </w:pPr>
      <w:r>
        <w:t xml:space="preserve">2.韩国华，男，群众，青园公司项目负责人。未及时、有效制止作业现场的违章作业行为，对事故发生负有责任。建议区应急局依法给予韩国华个人行政处罚。</w:t>
      </w:r>
    </w:p>
    <w:p>
      <w:pPr>
        <w:spacing w:line="360" w:lineRule="auto" w:before="60" w:after="60"/>
        <w:ind w:firstLine="480"/>
      </w:pPr>
      <w:r>
        <w:t xml:space="preserve">3.李俊，男，群众，三凯公司项目总监，现场监管不到位，未及时、有效制止作业现场的违章作业行为，对事故发生负有责任。建议区应急局依法给予李俊个人行政处罚。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多劳劳务派遣有限公司，未有效督促本单位从业人员严格落实本单位安全生产规章制度和操作规程；现场安全管理不力，未及时发现并消除事故隐患，对事故发生负有责任。建议区应急局依法给予上海多劳劳务派遣有限公司行政处罚。</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（二）细化安全规章制度，健全双重防控机制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青浦徐泾上海多劳劳务派遣有限公司“10.10”一般机械伤害事故调查报告.doc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