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瑞昇源（天津）科技发展有限公司“8·17”一般高处坠落事故防范和整改措施落实情况的评估报告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来源：天津市武清区应急管理局　天津市武清区应急管理局·事故调查报告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原文链接：https://www.tjwq.gov.cn/zwgk/zfxxgk/wbj2/qyjj1/fdzdgknr22/zdmsxx22/aqsc22/202511/t20251103_7168943.html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发布时间：2025-07-07　抓取时间：2026-10-06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2023年8月17日，位于京津科技谷产业园的瑞昇源（天津）科技发展有限公司办公楼电梯井内发生一起高处坠落事故，致一人死亡。</w:t>
      </w:r>
    </w:p>
    <w:p>
      <w:pPr>
        <w:spacing w:line="360" w:lineRule="auto" w:before="60" w:after="60"/>
        <w:ind w:firstLine="480"/>
      </w:pPr>
      <w:r>
        <w:t xml:space="preserve">为充分发挥事故调查处理对加强和改进安全生产工作的促进作用，督促生产安全事故防范和整改措施有效落实，防范类似生产安全事故发生，最大程度保障人民群众生命安全，按照《中华人民共和国安全生产法》《天津市生产安全事故防范和整改措施落实情况评估办法》等的有关规定，区安委会办公室组织开展了瑞昇源（天津）科技发展有限公司“8·17”一般高处坠落事故（以下简称“8·17”事故）防范和整改措施落实情况的评估工作，形成本报告。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“8·17”事故已于2023年12月22日经区人民政府批复结案。按照“事故结案后一年内，负责事故调查的地方政府和有关部门要组织开展评估”的有关规定，区安委会办公室于2023年12月13日启动事故防范和整改措施落实情况的评估工作，成立评估组，区应急局、公安武清分局、区总工会、区市场监管局、京津科技谷等单位作为评估工作组成员单位，按照分工开展评估工作。</w:t>
      </w:r>
    </w:p>
    <w:p>
      <w:pPr>
        <w:spacing w:line="360" w:lineRule="auto" w:before="60" w:after="60"/>
        <w:ind w:firstLine="480"/>
      </w:pPr>
      <w:r>
        <w:t xml:space="preserve">按照区安委办明确的任务分工，评估工作组分别赴事故责任企业、属地京津科技谷产业园开展现场评查。评估工作组一是开展现场安全检查，带领安全生产技术专家直奔企业现场，核实企业实际生产经营情况，检查企业现场安全生产管理情况；二是走访座谈，评估工作组与属地管理机构京津科技谷相关负责同志、部门负责同志分别座谈，了解属地园区认真吸取事故教训，加强和改善辖区安全生产水平情况；三是调阅资料。评估工作组分别调取了属地园区整改措施落实情况、事故相关单位整改措施安全管理资料，核查整改措施落实情况的其他相关文件资料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通过资料审查、座谈问询、查阅文件、走访核查等方式的评估，总体上看，“8·17”事故相关责任单位及人员能够认真吸取事故教训，加强安全生产工作，较好的落实了“8·17”事故报告提出的有关处理意见及事故防范和整改措施。</w:t>
      </w:r>
    </w:p>
    <w:p>
      <w:pPr>
        <w:spacing w:line="360" w:lineRule="auto" w:before="60" w:after="60"/>
        <w:ind w:firstLine="480"/>
      </w:pPr>
      <w:r>
        <w:t xml:space="preserve">三、有关责任追究落实情况</w:t>
      </w:r>
    </w:p>
    <w:p>
      <w:pPr>
        <w:spacing w:line="360" w:lineRule="auto" w:before="60" w:after="60"/>
        <w:ind w:firstLine="480"/>
      </w:pPr>
      <w:r>
        <w:t xml:space="preserve">区应急管理局于2024年3月5日对瑞昇源（天津）科技发展有限公司、王某云下达行政处罚决定书。瑞昇源（天津）科技发展有限公司、王某云已于2024年4月9日足额缴纳罚款。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为深刻吸取事故教训，有效避免类似事故的再次发生，相关单位坚持问题导向，举一反三，积极落实事故调查报告中提出的事故防范和整改措施。</w:t>
      </w:r>
    </w:p>
    <w:p>
      <w:pPr>
        <w:spacing w:line="360" w:lineRule="auto" w:before="60" w:after="60"/>
        <w:ind w:firstLine="480"/>
      </w:pPr>
      <w:r>
        <w:t xml:space="preserve">（一）瑞昇源（天津）科技发展有限公司已经停止实体生产经营活动。该公司在对事故厂区招商期间，加强了外来人员管理，强化外来人员登记，加强门卫管理并定期对厂区进行巡查，消除事故隐患。</w:t>
      </w:r>
    </w:p>
    <w:p>
      <w:pPr>
        <w:spacing w:line="360" w:lineRule="auto" w:before="60" w:after="60"/>
        <w:ind w:firstLine="480"/>
      </w:pPr>
      <w:r>
        <w:t xml:space="preserve">（二）京津科技谷产业园举一反三，持续推动辖区安全生产管理水平提升。一是明确园区管理机构各部门安全生产工作职责，坚持责任分工明确，安全生产工作逐级管理，进一步健全、完善辖区内企业安全监管。二是强化安全生产教育培训活动，组织开展安全生产工作会议、事故警示教育学习、入企培训等，强化企业主要负责人、安全生产管理人员、一线作业人员的安全意识和安全生产能力水平。三是认真开展隐患排查治理。结合安全生产治本攻坚三年行动、国务院巡查考核等工作，认真开展日常监管检查和专项排查，紧密结合安全生产专项整治行动狠抓落实，建立长效机制，坚决守住安全底线红线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