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天津坚美重工机械有限公司“3·31”一般高处坠落事故防范和整改措施落实情况的评估报告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原文链接：https://www.tjwq.gov.cn/zwgk/zfxxgk/wbj2/qyjj1/fdzdgknr22/zdmsxx22/aqsc22/202511/t20251103_7168971.html</w:t>
      </w:r>
    </w:p>
    <w:p>
      <w:pPr>
        <w:spacing w:before="20" w:after="20"/>
      </w:pPr>
      <w:r>
        <w:rPr>
          <w:color w:val="888888"/>
          <w:sz w:val="18"/>
        </w:rPr>
        <w:t xml:space="preserve">发布时间：2025-10-30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2024年3月31日，天津坚美重工机械有限公司在位于武清区曹子里镇邱庄路与津围公路交叉口南侧的天津市潞河公路工程有限公司邱庄沥青拌合站院内安装设备时，发生一起高处坠落事故，致1人死亡。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天津坚美重工机械有限公司“3·31”一般高处坠落事故（以下简称“3·31”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3·31”事故已于2024年6月3日经区人民政府批复结案。按照“事故结案后一年内，负责事故调查的地方政府和有关部门要组织开展评估”的有关规定，区安委会办公室于2025年5月8日启动事故防范和整改措施落实情况的评估工作，成立评估组，区应急局、公安武清分局、区总工会、区交通局、曹子里镇等单位作为评估工作组成员单位，按照分工开展评估工作。</w:t>
      </w:r>
    </w:p>
    <w:p>
      <w:pPr>
        <w:spacing w:line="360" w:lineRule="auto" w:before="60" w:after="60"/>
        <w:ind w:firstLine="480"/>
      </w:pPr>
      <w:r>
        <w:t xml:space="preserve">按照区安委办明确的任务分工，评估组采取资料审查、座谈问询、查阅文件、走访核查等方式，深入开展评估工作。对评估过程中发现的问题，及时向有关部门进行反馈，要求立即组织整改，形成了事故责任追究和整改措施落实情况的评估报告。</w:t>
      </w:r>
    </w:p>
    <w:p>
      <w:pPr>
        <w:spacing w:line="360" w:lineRule="auto" w:before="60" w:after="60"/>
        <w:ind w:firstLine="480"/>
      </w:pPr>
      <w:r>
        <w:t xml:space="preserve">二、总体评估意见</w:t>
      </w:r>
    </w:p>
    <w:p>
      <w:pPr>
        <w:spacing w:line="360" w:lineRule="auto" w:before="60" w:after="60"/>
        <w:ind w:firstLine="480"/>
      </w:pPr>
      <w:r>
        <w:t xml:space="preserve">总体上看，“3·31”事故相关责任单位及人员能够认真吸取事故教训，加强安全生产工作，较好地落实了“3·31”事故报告提出的有关处理意见及事故防范和整改措施。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2024年6月28日对天津坚美重工机械有限公司及该公司法定代表人田某谊、天津市潞河公路工程有限公司及该公司法定代表人张某下达行政处罚决定书。天津坚美重工机械有限公司和田某谊于2024年7月3日足额缴纳罚款，天津市潞河公路工程有限公司和张某于2024年7月5日足额缴纳罚款。</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天津坚美重工机械有限公司作为设备安装施工单位积极提升安全管理水平。组织公司员工签订安全生产责任书，落实安全生产责任；更新配齐安全防护用品，购置符合国标的安全帽、安全带、三防鞋、防护镜、手套等，督促有关作业人员认真学习并正确佩戴劳动防护用品，强化劳动防护用品发放和使用管理；组织开展安全风险辨识和评估活动，强化双重预防机制建设；完善公司安全生产规章制度，监督作业人员认真落实安全操作规程，提升作业人员安全操作水平和意识，强化制度管理。</w:t>
      </w:r>
    </w:p>
    <w:p>
      <w:pPr>
        <w:spacing w:line="360" w:lineRule="auto" w:before="60" w:after="60"/>
        <w:ind w:firstLine="480"/>
      </w:pPr>
      <w:r>
        <w:t xml:space="preserve">（二）天津市潞河公路工程有限公司作为设备安装发包单位切实做好项目发包安全管理工作基础上，举一反三，夯实自身安全管理工作。严格督促承包单位做好项目施工安全管理工作，组织签订安全生产管理协议，明确相关方安全管理职责。该公司举一反三，全面梳理和修订安全生产规章制度；更新完善安全风险点位，补充涉地下燃气管线施工、涉路施工交通导行、道路平交道口的交通管理等3项重大风险点位，针对性制定安全管控措施及应急预案；该公司注重加强所属施工项目的安全生产隐患排查治理工作，2024年全年对项目部施工现场和所属厂站开展安全检查22次，安全内业资料检查8次，累计发现并排除事故隐患40余处。</w:t>
      </w:r>
    </w:p>
    <w:p>
      <w:pPr>
        <w:spacing w:line="360" w:lineRule="auto" w:before="60" w:after="60"/>
        <w:ind w:firstLine="480"/>
      </w:pPr>
      <w:r>
        <w:t xml:space="preserve">（三）区交通局作为天津市潞河公路工程有限公司的行业主管部门，认真汲取事故教训，积极落实安全生产监管工作责任。一是强化安全生产宣传教育。区交通局及所属基层各单位共组织各类安全培训66场次，共培训企业负责人443人次，从业人员3028人次。二是强化各类施工工程的安全监管。区交通局对施工项目组织检查各类114组次，督促施工项目部严格落实安全生产主体责任。三是加大安全生产监管力度。结合安全生产治本攻坚三年行动等，着重加强“两客一危”、超限运输、道路施工、公路运营、铁路沿线等重点领域监管和安全风险隐患排查治理。全年共排查并整改重大事故隐患42项，一般问题隐患161项。</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