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武清汊沽港天津汇格科技有限公司“5·20”一般机械伤害事故防范和整改措施落实情况的评估报告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原文链接：https://www.tjwq.gov.cn/zwgk/zfxxgk/wbj2/qyjj1/fdzdgknr22/zdmsxx22/aqsc22/202511/t20251103_7168999.html</w:t>
      </w:r>
    </w:p>
    <w:p>
      <w:pPr>
        <w:spacing w:before="20" w:after="20"/>
      </w:pPr>
      <w:r>
        <w:rPr>
          <w:color w:val="888888"/>
          <w:sz w:val="18"/>
        </w:rPr>
        <w:t xml:space="preserve">发布时间：2025-10-30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2024年5月20日，位于汊沽港镇大刘堡村的天津汇格科技有限公司发生一起机械伤害事故，致1人死亡。</w:t>
      </w:r>
    </w:p>
    <w:p>
      <w:pPr>
        <w:spacing w:line="360" w:lineRule="auto" w:before="60" w:after="60"/>
        <w:ind w:firstLine="480"/>
      </w:pPr>
      <w:r>
        <w:t xml:space="preserve">为充分发挥事故调查处理对加强和改进安全生产工作的促进作用，督促生产安全事故防范和整改措施有效落实，防范类似生产安全事故发生，最大程度保障人民群众生命安全，按照《中华人民共和国安全生产法》《天津市生产安全事故防范和整改措施落实情况评估办法》等的有关规定，区安委会办公室组织开展了武清汊沽港天津汇格科技有限公司“5·20”一般机械伤害事故（以下简称“5·20”事故）防范和整改措施落实情况的评估工作，形成本报告。</w:t>
      </w:r>
    </w:p>
    <w:p>
      <w:pPr>
        <w:spacing w:line="360" w:lineRule="auto" w:before="60" w:after="60"/>
        <w:ind w:firstLine="480"/>
      </w:pPr>
      <w:r>
        <w:t xml:space="preserve">一、评估工作过程</w:t>
      </w:r>
    </w:p>
    <w:p>
      <w:pPr>
        <w:spacing w:line="360" w:lineRule="auto" w:before="60" w:after="60"/>
        <w:ind w:firstLine="480"/>
      </w:pPr>
      <w:r>
        <w:t xml:space="preserve">“5·20”事故已于2024年7月23日经区人民政府批复结案。按照“事故结案后一年内，负责事故调查的地方政府和有关部门要组织开展评估”的有关规定，区安委会办公室于2025年6月16日启动事故防范和整改措施落实情况的评估工作，成立评估组，区应急局、公安武清分局、区总工会、汊沽港镇等单位作为评估工作组成员单位，按照分工开展评估工作。</w:t>
      </w:r>
    </w:p>
    <w:p>
      <w:pPr>
        <w:spacing w:line="360" w:lineRule="auto" w:before="60" w:after="60"/>
        <w:ind w:firstLine="480"/>
      </w:pPr>
      <w:r>
        <w:t xml:space="preserve">按照区安委办明确的任务分工，评估组采取资料审查、座谈问询、查阅文件、走访核查等方式，深入开展评估工作。对评估过程中发现的问题，及时向有关部门进行反馈，要求立即组织整改，形成了事故责任追究和整改措施落实情况的评估报告。</w:t>
      </w:r>
    </w:p>
    <w:p>
      <w:pPr>
        <w:spacing w:line="360" w:lineRule="auto" w:before="60" w:after="60"/>
        <w:ind w:firstLine="480"/>
      </w:pPr>
      <w:r>
        <w:t xml:space="preserve">二、总体评估意见</w:t>
      </w:r>
    </w:p>
    <w:p>
      <w:pPr>
        <w:spacing w:line="360" w:lineRule="auto" w:before="60" w:after="60"/>
        <w:ind w:firstLine="480"/>
      </w:pPr>
      <w:r>
        <w:t xml:space="preserve">总体上看，“5·20”事故相关责任单位及人员能够认真吸取事故教训，加强安全生产工作，较好地落实了“5·20”事故报告提出的有关处理意见及事故防范和整改措施。</w:t>
      </w:r>
    </w:p>
    <w:p>
      <w:pPr>
        <w:spacing w:line="360" w:lineRule="auto" w:before="60" w:after="60"/>
        <w:ind w:firstLine="480"/>
      </w:pPr>
      <w:r>
        <w:t xml:space="preserve">三、有关责任追究落实情况</w:t>
      </w:r>
    </w:p>
    <w:p>
      <w:pPr>
        <w:spacing w:line="360" w:lineRule="auto" w:before="60" w:after="60"/>
        <w:ind w:firstLine="480"/>
      </w:pPr>
      <w:r>
        <w:t xml:space="preserve">区应急管理局于2024年9月9日对天津汇格科技有限公司、刘某华下达行政处罚决定书。刘某华于2024年10月14日足额缴纳罚款。天津汇格科技有限公司申请分期缴纳罚款，按照批准的分期期限足额缴纳罚款。</w:t>
      </w:r>
    </w:p>
    <w:p>
      <w:pPr>
        <w:spacing w:line="360" w:lineRule="auto" w:before="60" w:after="60"/>
        <w:ind w:firstLine="480"/>
      </w:pPr>
      <w:r>
        <w:t xml:space="preserve">四、事故防范和整改措施落实情况</w:t>
      </w:r>
    </w:p>
    <w:p>
      <w:pPr>
        <w:spacing w:line="360" w:lineRule="auto" w:before="60" w:after="60"/>
        <w:ind w:firstLine="480"/>
      </w:pPr>
      <w:r>
        <w:t xml:space="preserve">为深刻吸取事故教训，有效避免类似事故的再次发生，相关单位坚持问题导向，举一反三，积极落实事故调查报告中提出的事故防范和整改措施。</w:t>
      </w:r>
    </w:p>
    <w:p>
      <w:pPr>
        <w:spacing w:line="360" w:lineRule="auto" w:before="60" w:after="60"/>
        <w:ind w:firstLine="480"/>
      </w:pPr>
      <w:r>
        <w:t xml:space="preserve">（一）天津汇格科技有限公司在事故发生后至今，已无生产经营活动。</w:t>
      </w:r>
    </w:p>
    <w:p>
      <w:pPr>
        <w:spacing w:line="360" w:lineRule="auto" w:before="60" w:after="60"/>
        <w:ind w:firstLine="480"/>
      </w:pPr>
      <w:r>
        <w:t xml:space="preserve">（二）汊沽港镇积极提升辖区安全管理水平。一是推动辖区企业全员参与隐患排查治理工作，组织开展重点企业负责人及从业人员参加安全生产事故隐患举报奖励制度培训，共计1809人次。努力提升企业各级人员对隐患排查治理工作的认识和积极性。二是积极开展安全生产警示教育宣传。4次组织集中开展安全常识和聚焦“三违行为的代价”安全培训，参会人员涉及安全生产相关科室、镇域内所有企业负责人和安全员900余人次；开展“五进”宣传活动，累计开展专家培训会、班组现场安全培训会19场，参会人员共计1600余人，发放宣传手册2000余本。三是强化安全生产监督检查力度。镇领导子成员带队检查，共出动检查组11组150人次，检查镇重点企业及加油站、超市、宾馆、饭店等场所33家，现场督促整改隐患30项；全镇持续抓好安全生产隐患排查，共检查各类生产经营单位312家次，发现并整改隐患问题585项，其中排查整改重大事故隐患8项，通过以查促改，努力确保辖区安全形势稳定。</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