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天津市中央药业有限公司“4·21”一般坍塌事故调查报告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来源：天津市北辰区应急管理局　天津市北辰区应急管理局·事故调查报告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原文链接：https://www.tjbc.gov.cn/zwgk/zfxxgk/xxgk_wbj/zjyq_xxgk_yjglj/xxgk_fdzdgk_yjglj/xxgk_zdmsxx_yjglj/xxgk_aqsc_yjglj/202509/t20250930_7147881.html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发布时间：2025-07-02　抓取时间：2026-10-22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238250" cy="1238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天津市北辰区人民政府</w:t>
      </w:r>
    </w:p>
    <w:p/>
    <w:p>
      <w:pPr>
        <w:spacing w:line="360" w:lineRule="auto" w:before="60" w:after="60"/>
        <w:ind w:firstLine="480"/>
      </w:pPr>
        简体
      <w:r>
        <w:rPr>
          <w:b/>
          <w:bCs/>
        </w:rPr>
        <w:t xml:space="preserve"> | </w:t>
      </w:r>
       繁体
      <w:r>
        <w:rPr>
          <w:b/>
          <w:bCs/>
        </w:rPr>
        <w:t xml:space="preserve"> | </w:t>
      </w:r>
        无障碍 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北辰新闻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政民互动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• 走进北辰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