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秦皇岛卢龙“4·13”事故整改评估报告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来源：河北省应急管理厅　河北省应急管理厅·事故调查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原文链接：https://yjgl.hebei.gov.cn/portal/index/getPortalNewsDetails?id=10f71053-84cf-4eab-a63e-93e68ae1729a&amp;categoryid=3a9d0375-6937-4730-bf52-febb997d8b48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发布时间：2025-12-30　抓取时间：2026-10-14　正文含图，已嵌入原图</w:t>
      </w:r>
    </w:p>
    <w:p/>
    <w:p>
      <w:pPr>
        <w:spacing w:line="360" w:lineRule="auto" w:before="60" w:after="60"/>
        <w:ind w:firstLine="480"/>
      </w:pPr>
      <w:r>
        <w:t xml:space="preserve">您当前的位置：首页 &gt; 信息公开 &gt; 事故调查 &gt; 详细信息</w:t>
      </w:r>
    </w:p>
    <w:p>
      <w:pPr>
        <w:spacing w:line="360" w:lineRule="auto" w:before="60" w:after="60"/>
        <w:ind w:firstLine="480"/>
      </w:pPr>
      <w:r>
        <w:t xml:space="preserve"> 秦皇岛卢龙“4·13”事故整改评估报告 </w:t>
      </w:r>
    </w:p>
    <w:p>
      <w:pPr>
        <w:spacing w:line="360" w:lineRule="auto" w:before="60" w:after="60"/>
        <w:ind w:firstLine="480"/>
      </w:pPr>
      <w:r>
        <w:t xml:space="preserve"> 发布时间：2025-12-30 发布部门：调查评估和统计处 点击次数：12353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附件：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1、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卢龙“4·13”事故整改评估报告.pdf</w:t>
            </w:r>
          </w:p>
        </w:tc>
      </w:tr>
    </w:tbl>
    <w:p/>
    <w:p>
      <w:pPr>
        <w:spacing w:line="360" w:lineRule="auto" w:before="60" w:after="60"/>
        <w:ind w:firstLine="480"/>
      </w:pPr>
      • 
      <w:r>
        <w:drawing>
          <wp:inline distT="0" distB="0" distL="0" distR="0">
            <wp:extent cx="4095750" cy="40957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095750" cy="409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河北省应急管理厅官方微信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•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/Relationships>
</file>