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津南八里台致达路临时排污水井“5·29” 一般硫化氢中毒事故评估报告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原文链接：https://www.tjjn.gov.cn/zwgk/zfxxgkqjjg/qyjj/fdzdgknr21/zdmsxx21/aqsc21/202411/t20241111_6776147.html</w:t>
      </w:r>
    </w:p>
    <w:p>
      <w:pPr>
        <w:spacing w:before="20" w:after="20"/>
      </w:pPr>
      <w:r>
        <w:rPr>
          <w:color w:val="888888"/>
          <w:sz w:val="18"/>
        </w:rPr>
        <w:t xml:space="preserve">发布时间：2024-08-22　抓取时间：2026-10-06</w:t>
      </w:r>
    </w:p>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津南八里台致达路临时排污水井“5·29”</w:t>
      </w:r>
    </w:p>
    <w:p>
      <w:pPr>
        <w:spacing w:line="360" w:lineRule="auto" w:before="60" w:after="60"/>
        <w:ind w:firstLine="480"/>
      </w:pPr>
      <w:r>
        <w:t xml:space="preserve">一般硫化氢中毒事故评估报告</w:t>
      </w:r>
    </w:p>
    <w:p>
      <w:pPr>
        <w:spacing w:line="360" w:lineRule="auto" w:before="60" w:after="60"/>
        <w:ind w:firstLine="480"/>
      </w:pPr>
      <w:r>
        <w:t xml:space="preserve"> </w:t>
      </w:r>
    </w:p>
    <w:p>
      <w:pPr>
        <w:spacing w:line="360" w:lineRule="auto" w:before="60" w:after="60"/>
        <w:ind w:firstLine="480"/>
      </w:pPr>
      <w:r>
        <w:t xml:space="preserve">2023年5月29日上午8时30分许，津南区八里台镇大孙庄临时污水泵站内发生一起硫化氢中毒事故，造成2人死亡、1人重伤，4人轻伤，直接经济损失（不含事故罚款）400.509万元。</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八里台致达路临时排污水井“5·29”一般硫化氢中毒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2024年8月12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评估小组负责起草评估报告并报市安委办;负责评估行政处罚落实情况、事故责任单位（天津星城投资发展有限公司）落实事故防范和整改措施情况。</w:t>
      </w:r>
    </w:p>
    <w:p>
      <w:pPr>
        <w:spacing w:line="360" w:lineRule="auto" w:before="60" w:after="60"/>
        <w:ind w:firstLine="480"/>
      </w:pPr>
      <w:r>
        <w:t xml:space="preserve">评估工作组赴发生事故的天津星城投资发展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星城投资发展有限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1.天津星城投资发展有限公司。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落实情况：津南区应急管理局对天津星城投资发展有限公司作出罚款人民币90万元的行政处罚，当事人已将罚款缴纳至指定账户。</w:t>
      </w:r>
    </w:p>
    <w:p>
      <w:pPr>
        <w:spacing w:line="360" w:lineRule="auto" w:before="60" w:after="60"/>
        <w:ind w:firstLine="480"/>
      </w:pPr>
      <w:r>
        <w:t xml:space="preserve">2.杜敬，天津星城投资发展有限公司书记、总经理。</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落实情况：津南区应急管理局对杜敬处罚款2022年度年收入40%的罚款，共计人民币260268.86元，当事人已将罚款缴纳至指定账户。</w:t>
      </w:r>
    </w:p>
    <w:p>
      <w:pPr>
        <w:spacing w:line="360" w:lineRule="auto" w:before="60" w:after="60"/>
        <w:ind w:firstLine="480"/>
      </w:pPr>
      <w:r>
        <w:t xml:space="preserve">四、有关公职人员责任追究落实情况</w:t>
      </w:r>
    </w:p>
    <w:p>
      <w:pPr>
        <w:spacing w:line="360" w:lineRule="auto" w:before="60" w:after="60"/>
        <w:ind w:firstLine="480"/>
      </w:pPr>
      <w:r>
        <w:t xml:space="preserve">1.邢桂军，群众，合同制员工，天津市津南区八里台镇人民政府城镇建设管理办公室工作人员。已由八里台镇党委落实了对其的政务记过处分。</w:t>
      </w:r>
    </w:p>
    <w:p>
      <w:pPr>
        <w:spacing w:line="360" w:lineRule="auto" w:before="60" w:after="60"/>
        <w:ind w:firstLine="480"/>
      </w:pPr>
      <w:r>
        <w:t xml:space="preserve">2.冯建博，民盟盟员，行政编制，天津市津南区八里台镇人民政府城镇建设管理办公室主任。已由八里台镇党委落实了对其的政务警告处分。</w:t>
      </w:r>
    </w:p>
    <w:p>
      <w:pPr>
        <w:spacing w:line="360" w:lineRule="auto" w:before="60" w:after="60"/>
        <w:ind w:firstLine="480"/>
      </w:pPr>
      <w:r>
        <w:t xml:space="preserve">3.郭华旺，中共党员，行政编制，天津市津南区八里台镇人民政府副镇长。已由津南区纪委落实对其的警示提醒谈话处理。</w:t>
      </w:r>
    </w:p>
    <w:p>
      <w:pPr>
        <w:spacing w:line="360" w:lineRule="auto" w:before="60" w:after="60"/>
        <w:ind w:firstLine="480"/>
      </w:pPr>
      <w:r>
        <w:t xml:space="preserve">五、有关人员刑事责任追究落实情况</w:t>
      </w:r>
    </w:p>
    <w:p>
      <w:pPr>
        <w:spacing w:line="360" w:lineRule="auto" w:before="60" w:after="60"/>
        <w:ind w:firstLine="480"/>
      </w:pPr>
      <w:r>
        <w:t xml:space="preserve">1.徐星，星城公司建设运营中心主任，涉嫌重大责任事故罪，于2023年7月6日被公安机关采取取保候审强制措施。</w:t>
      </w:r>
    </w:p>
    <w:p>
      <w:pPr>
        <w:spacing w:line="360" w:lineRule="auto" w:before="60" w:after="60"/>
        <w:ind w:firstLine="480"/>
      </w:pPr>
      <w:r>
        <w:t xml:space="preserve">2.柴永生，星城公司建设运营中心员工，涉嫌重大责任事故罪，于2023年7月6日被公安机关采取取保候审强制措施。</w:t>
      </w:r>
    </w:p>
    <w:p>
      <w:pPr>
        <w:spacing w:line="360" w:lineRule="auto" w:before="60" w:after="60"/>
        <w:ind w:firstLine="480"/>
      </w:pPr>
      <w:r>
        <w:t xml:space="preserve">3.张德礼，自然人，涉嫌重大责任事故罪，于2023年5月30日被公安机关采取取保候审强制措施。</w:t>
      </w:r>
    </w:p>
    <w:p>
      <w:pPr>
        <w:spacing w:line="360" w:lineRule="auto" w:before="60" w:after="60"/>
        <w:ind w:firstLine="480"/>
      </w:pPr>
      <w:r>
        <w:t xml:space="preserve">六、事故防范和整改措施落实情况</w:t>
      </w:r>
    </w:p>
    <w:p>
      <w:pPr>
        <w:spacing w:line="360" w:lineRule="auto" w:before="60" w:after="60"/>
        <w:ind w:firstLine="480"/>
      </w:pPr>
      1.天津星城投资发展有限公司针对此次事故暴露出的安全管理问题进行了集中整治。
      <w:r>
        <w:rPr>
          <w:b/>
          <w:bCs/>
        </w:rPr>
        <w:t xml:space="preserve">一是</w:t>
      </w:r>
      公司主要负责人牵头抓安全管理，重点抓好安全生产全过程动态管理，从重事后分析处理向事前预防和过程控制转变，加强安全生产责任制考核和警示教育。
      <w:r>
        <w:rPr>
          <w:b/>
          <w:bCs/>
        </w:rPr>
        <w:t xml:space="preserve">二是</w:t>
      </w:r>
      完善公司安全管理制度，确保安全管理体系制度落地生根，有效深入到公司各项经营活动中。
      <w:r>
        <w:rPr>
          <w:b/>
          <w:bCs/>
        </w:rPr>
        <w:t xml:space="preserve">三是</w:t>
      </w:r>
      加强安全教育和安全培训，组织干部职工学习安全法律法规及公司规章制度、典型事故案例等，强化硫化氢中毒窒息事故的防范意识。
      <w:r>
        <w:rPr>
          <w:b/>
          <w:bCs/>
        </w:rPr>
        <w:t xml:space="preserve">四是</w:t>
      </w:r>
      细化关键工序的管理要求，狠抓关键环节，杜塞安全漏洞，对重点项目和重点工序严格核查人员资质、施工方案、预案等材料，严格落实有限空间作业各项制度和现场安全监督工作。
    </w:p>
    <w:p>
      <w:pPr>
        <w:spacing w:line="360" w:lineRule="auto" w:before="60" w:after="60"/>
        <w:ind w:firstLine="480"/>
      </w:pPr>
      <w:r>
        <w:t xml:space="preserve">2.八里台镇政府一是召开事故通报会，通报大孙庄停车场污水井事故情况，分析近年来我镇发生的多起硫化氢中毒事故中暴露出的问题，进一步查找行业监管工作中的不足，切实压实各雨、污排水设施的建设单位、运营维护单位落安全生产责任；二是在印发南台安办字〔2023〕13号《八里台镇2023年度有限空间确认工作实施方案》，进一步健全有限空间安全管理制度措施，特别是有限空间危险作业报备监督及巡查检查制度，形成闭环管理，杜绝监管盲区；三是组织各村居安全员召开预防硫化氢中毒事故专题培训，对有限空间定义和分类、作业安全风险辨识、风险防控及事故隐患排查、事故应急救援等方面进行全面讲解。进一步提高了参训人员对硫化氢危害的重视，增强了有限空间作业安全意识和有限空间作业安全技能素质；四是镇安委办联合区应急局召开涉爆粉尘、有限空间安全知识专题培训会，详细讲解了涉爆粉尘、有限空间相关安全知识，有效督促企业落实安全生产主体责任，进一步防范和遏制了企业生产安全事故发生。</w:t>
      </w:r>
    </w:p>
    <w:p>
      <w:pPr>
        <w:spacing w:line="360" w:lineRule="auto" w:before="60" w:after="60"/>
        <w:ind w:firstLine="480"/>
      </w:pPr>
      <w:r>
        <w:t xml:space="preserve">3.区水务局针对事故中暴露的监管问题，立即下发了《区水务局关于进一步加强预防硫化氢中毒窒息事故排查整治工作的通知》，在全区水务行业范围内开展为期4个月的有限空间作业排查登记及排查整治工作。在硫化氢事故高发季节下发提示函，提醒有关单位做好防范工作，提高防范意识，要求各单位在风险辨识、有限空间管理、应急救援和承发包管理等方面做好工作。区水务局还组织召开排水及污水处理行业会议及安全生产培训2次。</w:t>
      </w:r>
    </w:p>
    <w:p>
      <w:pPr>
        <w:spacing w:line="360" w:lineRule="auto" w:before="60" w:after="60"/>
        <w:ind w:firstLine="480"/>
      </w:pPr>
      <w:r>
        <w:t xml:space="preserve">七、评估发现的经验做法、主要问题和相关工作建议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天津星城投资发展有限公司强化安全生产责任制落实，夯实基层安全工作基础。一是天津星城投资发展有限公司在事故查办上下功夫，倒逼提高安全意识，形成了追责一人，教育一片的良好效果。二是切实落实企业主要负责人负总责的安全管理理念，主要负责人牵头抓安全，严格考核责任制落实，让安全管理理念在基层落地生根。三是持续开展隐患排查整治工作，重新梳理事故隐患风险，建立风险台账，并加强风险点位的管控措施。</w:t>
      </w:r>
    </w:p>
    <w:p>
      <w:pPr>
        <w:spacing w:line="360" w:lineRule="auto" w:before="60" w:after="60"/>
        <w:ind w:firstLine="480"/>
      </w:pPr>
      <w:r>
        <w:t xml:space="preserve">2.区水务局和八里台镇属地政府深挖事故发生原因，针对事故中暴露的监管问题，进行了警示教育，并下发了专项整治工作通知，召集相关企业进行警示教育会议。在日常监管中将存在事故风险的重点项目列为重点监管对象，加大对监管对象的检查力度和频次。</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1.市政基础设施在建设、移交、日常维护各阶段的安全管理职责划分不明确，会造成安全管理的失控，致使事故隐患在管理盲区出现，导致事故。</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1.建议天津星城投资发展有限公司按照《天津市城市基础设施移交接管管理办法》的有关规定，做好有关施工项目的工程管理工作，做好建设期间安全管理向运营期间安全管理的平稳过渡，避免管理漏洞出现。</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津南八里台致达路临时排污水井</w:t>
      </w:r>
    </w:p>
    <w:p>
      <w:pPr>
        <w:spacing w:line="360" w:lineRule="auto" w:before="60" w:after="60"/>
        <w:ind w:firstLine="480"/>
      </w:pPr>
      <w:r>
        <w:t xml:space="preserve">“5·29”一般硫化氢中毒事故评估工作组</w:t>
      </w:r>
    </w:p>
    <w:p>
      <w:pPr>
        <w:spacing w:line="360" w:lineRule="auto" w:before="60" w:after="60"/>
        <w:ind w:firstLine="480"/>
      </w:pPr>
      <w:r>
        <w:t xml:space="preserve"> 2024年8月22日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天津星城投资发展有限公司强化安全生产责任制落实，夯实基层安全工作基础。一是天津星城投资发展有限公司在事故查办上下功夫，倒逼提高安全意识，形成了追责一人，教育一片的良好效果。二是切实落实企业主要负责人负总责的安全管理理念，主要负责人牵头抓安全，严格考核责任制落实，让安全管理理念在基层落地生根。三是持续开展隐患排查整治工作，重新梳理事故隐患风险，建立风险台账，并加强风险点位的管控措施。</w:t>
      </w:r>
    </w:p>
    <w:p>
      <w:pPr>
        <w:spacing w:line="360" w:lineRule="auto" w:before="60" w:after="60"/>
        <w:ind w:firstLine="480"/>
      </w:pPr>
      <w:r>
        <w:t xml:space="preserve">2.区水务局和八里台镇属地政府深挖事故发生原因，针对事故中暴露的监管问题，进行了警示教育，并下发了专项整治工作通知，召集相关企业进行警示教育会议。在日常监管中将存在事故风险的重点项目列为重点监管对象，加大对监管对象的检查力度和频次。</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1.市政基础设施在建设、移交、日常维护各阶段的安全管理职责划分不明确，会造成安全管理的失控，致使事故隐患在管理盲区出现，导致事故。</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1.建议天津星城投资发展有限公司按照《天津市城市基础设施移交接管管理办法》的有关规定，做好有关施工项目的工程管理工作，做好建设期间安全管理向运营期间安全管理的平稳过渡，避免管理漏洞出现。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