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津南北闸口天津邦威阀门有限公司车间 改造工程“12·4”一般高处坠落事故 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原文链接：https://www.tjjn.gov.cn/zwgk/zfxxgkqjjg/qyjj/fdzdgknr21/zdmsxx21/aqsc21/202604/t20260413_7280605.html</w:t>
      </w:r>
    </w:p>
    <w:p>
      <w:pPr>
        <w:spacing w:before="20" w:after="20"/>
      </w:pPr>
      <w:r>
        <w:rPr>
          <w:color w:val="888888"/>
          <w:sz w:val="18"/>
        </w:rPr>
        <w:t xml:space="preserve">发布时间：2025-03-04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津南北闸口天津邦威阀门有限公司车间</w:t>
      </w:r>
    </w:p>
    <w:p>
      <w:pPr>
        <w:spacing w:line="360" w:lineRule="auto" w:before="60" w:after="60"/>
        <w:ind w:firstLine="480"/>
      </w:pPr>
      <w:r>
        <w:t xml:space="preserve">改造工程“12·4”一般高处坠落事故</w:t>
      </w:r>
    </w:p>
    <w:p>
      <w:pPr>
        <w:spacing w:line="360" w:lineRule="auto" w:before="60" w:after="60"/>
        <w:ind w:firstLine="480"/>
      </w:pPr>
      <w:r>
        <w:t xml:space="preserve">评估报告</w:t>
      </w:r>
    </w:p>
    <w:p>
      <w:pPr>
        <w:spacing w:line="360" w:lineRule="auto" w:before="60" w:after="60"/>
        <w:ind w:firstLine="480"/>
      </w:pPr>
      <w:r>
        <w:t xml:space="preserve"> </w:t>
      </w:r>
    </w:p>
    <w:p>
      <w:pPr>
        <w:spacing w:line="360" w:lineRule="auto" w:before="60" w:after="60"/>
        <w:ind w:firstLine="480"/>
      </w:pPr>
      <w:r>
        <w:t xml:space="preserve">2023年12月4日10时30分许，位于津南区北闸口镇天津邦威阀门有限公司车间改造工程工地发生一起高处坠落事故，造成1人死亡，直接经济损失170万元（不含事故罚款）。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北闸口天津邦威阀门有限公司车间改造工程“12·4”一般高处坠落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2025年1月2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评估小组负责起草评估报告并报市安委办;负责评估行政处罚落实情况、事故责任单位（天津市津南区斯彩建筑安装工程队）落实事故防范和整改措施情况。</w:t>
      </w:r>
    </w:p>
    <w:p>
      <w:pPr>
        <w:spacing w:line="360" w:lineRule="auto" w:before="60" w:after="60"/>
        <w:ind w:firstLine="480"/>
      </w:pPr>
      <w:r>
        <w:t xml:space="preserve">评估工作组赴发生事故的天津邦威阀门有限公司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天津市津南区斯彩建筑安装工程队和北闸口镇人民政府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1.天津市津南区斯彩建筑安装工程队。</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落实情况：津南区应急管理局对天津市津南区斯彩建筑安装工程队作出罚款人民币30万元的行政处罚，当事人已将罚款缴纳至国库。</w:t>
      </w:r>
    </w:p>
    <w:p>
      <w:pPr>
        <w:spacing w:line="360" w:lineRule="auto" w:before="60" w:after="60"/>
        <w:ind w:firstLine="480"/>
      </w:pPr>
      <w:r>
        <w:t xml:space="preserve">2.康桂清，天津市津南区斯彩建筑安装工程队主要负责人。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落实情况：津南区应急管理局对康桂清处罚款2022年度收入的40%的处罚，计人民币3万元，当事人已将罚款缴纳至国库。</w:t>
      </w:r>
    </w:p>
    <w:p>
      <w:pPr>
        <w:spacing w:line="360" w:lineRule="auto" w:before="60" w:after="60"/>
        <w:ind w:firstLine="480"/>
      </w:pPr>
      <w:r>
        <w:t xml:space="preserve">四、事故防范和整改措施落实情况</w:t>
      </w:r>
    </w:p>
    <w:p>
      <w:pPr>
        <w:spacing w:line="360" w:lineRule="auto" w:before="60" w:after="60"/>
        <w:ind w:firstLine="480"/>
      </w:pPr>
      1.斯彩建筑安装工程队对事故进行了认真反思和整改，对事故中暴露的管理问题进行了整改。
      <w:r>
        <w:rPr>
          <w:b/>
          <w:bCs/>
        </w:rPr>
        <w:t xml:space="preserve">一是</w:t>
      </w:r>
      结合施工现场和环境，对员提供有针对性的培训，提升员工的安全操作技能和安全责任意识，增强员工预防事故和判别危险源的能力使员工懂操作、能应急、会预防。
      <w:r>
        <w:rPr>
          <w:b/>
          <w:bCs/>
        </w:rPr>
        <w:t xml:space="preserve">二是</w:t>
      </w:r>
      坚决执行“三新”员工教育培训制度，即对新入职员工、新转岗员工、停工三个月后重新上岗员工进行岗前教育并严格遵守“上岗证”管理制度，使特殊工位的员工执证上岗。
      <w:r>
        <w:rPr>
          <w:b/>
          <w:bCs/>
        </w:rPr>
        <w:t xml:space="preserve">三是</w:t>
      </w:r>
      组织管理人员参加企业安全基础知识培训，提升管理人员发现隐患、控制隐患、处理隐患的能力。推行安全生产责任制度，严格按照“谁主管，谁负责”的指导思想进行现场管理。
      <w:r>
        <w:rPr>
          <w:b/>
          <w:bCs/>
        </w:rPr>
        <w:t xml:space="preserve">四是</w:t>
      </w:r>
      新员工上岗前安排专人进行操作辅导，避免员工因对工作不熟悉操作失误或动作不到位而发生事故。
      <w:r>
        <w:rPr>
          <w:b/>
          <w:bCs/>
        </w:rPr>
        <w:t xml:space="preserve">五是</w:t>
      </w:r>
      特殊岗位因其设备人员、技能要求的特殊性，进行重点的管理、对于重点设备工程队安排专人进行管理，彻底做到重点设备使用有监督，防止其他人员操作特种设备；
      <w:r>
        <w:rPr>
          <w:b/>
          <w:bCs/>
        </w:rPr>
        <w:t xml:space="preserve">六是</w:t>
      </w:r>
      对工程现场深入开展危险源识别与排查活动，扫清安全隐患死角，将事故消灭于摇蓝之中。
    </w:p>
    <w:p>
      <w:pPr>
        <w:spacing w:line="360" w:lineRule="auto" w:before="60" w:after="60"/>
        <w:ind w:firstLine="480"/>
      </w:pPr>
      2.北闸口镇进一步夯实了属地管理责任。
      <w:r>
        <w:rPr>
          <w:b/>
          <w:bCs/>
        </w:rPr>
        <w:t xml:space="preserve">一是</w:t>
      </w:r>
      加大了镇域内天津森发石油机械零部件有限公司、天津中伟达电子有限公司、天津邦威阀门有限公司、博众产业园二期等四家企业在建项目巡查频次，截至目前共计巡查42次，重点巡查企业建设、改造中的安全管理工作，确保不再出现安全事故。
      <w:r>
        <w:rPr>
          <w:b/>
          <w:bCs/>
        </w:rPr>
        <w:t xml:space="preserve">二是</w:t>
      </w:r>
      组织召开安全生产会议大会6次，会上对在建项目安全工作做出重要部署，叮嘱企业负责人要切实增强安全生产责任意识，高度关注企业内装修、提升改造等施工过程中安全措施落实情况，压实发包方安全管理责任，坚决杜绝“以包代管”行为，防范风险。
      <w:r>
        <w:rPr>
          <w:b/>
          <w:bCs/>
        </w:rPr>
        <w:t xml:space="preserve">三是</w:t>
      </w:r>
      组织包括职能部门、在建项目企业负责人在内的300余名人员，通过专家授课的方式集中开展了安全生产知识培训，同时观看了《铭记事故教训 安全警钟长鸣》警示教育片，会议成效显著，一方面加强了安全管理队伍专业知识和能力，提高了安全管理效能，另一方面推动企业进一步树牢安全发展理念，压实了企业主体责任。
    </w:p>
    <w:p>
      <w:pPr>
        <w:spacing w:line="360" w:lineRule="auto" w:before="60" w:after="60"/>
        <w:ind w:firstLine="480"/>
      </w:pPr>
      3.区应急管理局进一步加强全区工矿商贸企业检查力度。
      <w:r>
        <w:rPr>
          <w:b/>
          <w:bCs/>
        </w:rPr>
        <w:t xml:space="preserve">一是</w:t>
      </w:r>
      持续强化重点领域企业日常基本生产过程中的安全监管，2024年共执法检查和指导服务企业2009家，发现问题并督促整改隐患14000余条，其中发现并整改重大隐患31条，下达执法文书5000余份。
      <w:r>
        <w:rPr>
          <w:b/>
          <w:bCs/>
        </w:rPr>
        <w:t xml:space="preserve">二是</w:t>
      </w:r>
      加强对企业辅助生产、生产服务过程中的安全指导与服务。特别是发现企业为扩大生产规模、提高生产效率，对生产车间、生产设备进行局部或整体提升改造的，及时督促属地有关部门加强巡查，并会同相关单位或专家开展联合安全检查，压实综合监管职责。
    </w:p>
    <w:p>
      <w:pPr>
        <w:spacing w:line="360" w:lineRule="auto" w:before="60" w:after="60"/>
        <w:ind w:firstLine="480"/>
      </w:pPr>
      <w:r>
        <w:t xml:space="preserve">  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斯彩建筑安装工程队特殊岗位因其设备人员、技能要求的特殊性，进行重点的管理、对于重点设备工程队安排专人进行管理，彻底做到重点设备使用有监督，防止其他人员操作特种设备。结合施工现场和环境，对员工提供有针对性的培训，提升员工的安全操作技能和安全责任意识，增强员工预防事故和判别危险源的能力使员工懂操作、能应急、会预防。</w:t>
      </w:r>
    </w:p>
    <w:p>
      <w:pPr>
        <w:spacing w:line="360" w:lineRule="auto" w:before="60" w:after="60"/>
        <w:ind w:firstLine="480"/>
      </w:pPr>
      <w:r>
        <w:t xml:space="preserve">2.北闸口镇政府加大了镇域内四家企业在建项目巡查频次，重点巡查企业建设、改造中的安全管理工作，确保不再出现安全事故。</w:t>
      </w:r>
    </w:p>
    <w:p>
      <w:pPr>
        <w:spacing w:line="360" w:lineRule="auto" w:before="60" w:after="60"/>
        <w:ind w:firstLine="480"/>
      </w:pPr>
      <w:r>
        <w:t xml:space="preserve">3.区应急管理局进一步加强全区工矿商贸企业检查力度。一是持续强化重点领域企业日常基本生产过程中的安全监管，二是加强对企业辅助生产、生产服务过程中的安全指导与服务。</w:t>
      </w:r>
    </w:p>
    <w:p>
      <w:pPr>
        <w:spacing w:line="360" w:lineRule="auto" w:before="60" w:after="60"/>
        <w:ind w:firstLine="480"/>
      </w:pPr>
      <w:r>
        <w:t xml:space="preserve">具体情况见经验做法清单(附件1)。</w:t>
      </w:r>
    </w:p>
    <w:p>
      <w:pPr>
        <w:spacing w:line="360" w:lineRule="auto" w:before="60" w:after="60"/>
        <w:ind w:firstLine="480"/>
      </w:pPr>
      <w:r>
        <w:t xml:space="preserve">(二)主要问题</w:t>
      </w:r>
    </w:p>
    <w:p>
      <w:pPr>
        <w:spacing w:line="360" w:lineRule="auto" w:before="60" w:after="60"/>
        <w:ind w:firstLine="480"/>
      </w:pPr>
      <w:r>
        <w:t xml:space="preserve">1.由于斯彩建筑安装工程队管理人员缺乏必要的安全管理知识，人员配备不足，致使整改效果无法长期保持。</w:t>
      </w:r>
    </w:p>
    <w:p>
      <w:pPr>
        <w:spacing w:line="360" w:lineRule="auto" w:before="60" w:after="60"/>
        <w:ind w:firstLine="480"/>
      </w:pPr>
      <w:r>
        <w:t xml:space="preserve">2.工厂进行新改扩建，因工程体量小不需要在住建部门备案，存在监管盲区，需要属地和行业监管执法部门加大执法频次，并及时移交违法违规建设线索。</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1.建议斯彩建筑安装工程队完善管理组织架构，配足必要的安全管理人员，特殊工种作业岗位和专职安全管理人员必须持证上岗，在工程施工期间严格按照施工方案和国家强制标准施工，杜绝违章作业行为发生。</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津南北闸口天津邦威阀门有限公司车间</w:t>
      </w:r>
    </w:p>
    <w:p>
      <w:pPr>
        <w:spacing w:line="360" w:lineRule="auto" w:before="60" w:after="60"/>
        <w:ind w:firstLine="480"/>
      </w:pPr>
      <w:r>
        <w:t xml:space="preserve">改造工程“12·4”一般高处坠落事故</w:t>
      </w:r>
    </w:p>
    <w:p>
      <w:pPr>
        <w:spacing w:line="360" w:lineRule="auto" w:before="60" w:after="60"/>
        <w:ind w:firstLine="480"/>
      </w:pPr>
      <w:r>
        <w:t xml:space="preserve"> 评估工作组</w:t>
      </w:r>
    </w:p>
    <w:p>
      <w:pPr>
        <w:spacing w:line="360" w:lineRule="auto" w:before="60" w:after="60"/>
        <w:ind w:firstLine="480"/>
      </w:pPr>
      <w:r>
        <w:t xml:space="preserve"> 2025年3月4日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斯彩建筑安装工程队特殊岗位因其设备人员、技能要求的特殊性，进行重点的管理、对于重点设备工程队安排专人进行管理，彻底做到重点设备使用有监督，防止其他人员操作特种设备。结合施工现场和环境，对员工提供有针对性的培训，提升员工的安全操作技能和安全责任意识，增强员工预防事故和判别危险源的能力使员工懂操作、能应急、会预防。</w:t>
      </w:r>
    </w:p>
    <w:p>
      <w:pPr>
        <w:spacing w:line="360" w:lineRule="auto" w:before="60" w:after="60"/>
        <w:ind w:firstLine="480"/>
      </w:pPr>
      <w:r>
        <w:t xml:space="preserve">2.北闸口镇政府加大了镇域内四家企业在建项目巡查频次，重点巡查企业建设、改造中的安全管理工作，确保不再出现安全事故。</w:t>
      </w:r>
    </w:p>
    <w:p>
      <w:pPr>
        <w:spacing w:line="360" w:lineRule="auto" w:before="60" w:after="60"/>
        <w:ind w:firstLine="480"/>
      </w:pPr>
      <w:r>
        <w:t xml:space="preserve">3.区应急管理局进一步加强全区工矿商贸企业检查力度。一是持续强化重点领域企业日常基本生产过程中的安全监管，二是加强对企业辅助生产、生产服务过程中的安全指导与服务。</w:t>
      </w:r>
    </w:p>
    <w:p>
      <w:pPr>
        <w:spacing w:line="360" w:lineRule="auto" w:before="60" w:after="60"/>
        <w:ind w:firstLine="480"/>
      </w:pPr>
      <w:r>
        <w:t xml:space="preserve"> </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1.由于斯彩建筑安装工程队管理人员缺乏必要的安全管理知识，人员配备不足，致使整改效果无法长期保持。</w:t>
      </w:r>
    </w:p>
    <w:p>
      <w:pPr>
        <w:spacing w:line="360" w:lineRule="auto" w:before="60" w:after="60"/>
        <w:ind w:firstLine="480"/>
      </w:pPr>
      2.工厂进行新改扩建，因工程体量小不需要在住建部门备案，存在监管盲区，需要属地和行业监管执法部门加大执法频次，并及时移交违法违规建设线索。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1.建议斯彩建筑安装工程队完善管理组织架构，配足必要的安全管理人员，特殊工种作业岗位和专职安全管理人员必须持证上岗，在工程施工期间严格按照施工方案和国家强制标准施工，杜绝违章作业行为发生。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