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天津市瀚达物流服务有限公司“5·15” 一般坍塌事故评估报告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原文链接：https://www.tjdl.gov.cn/gongkai/zfxxgkzl/zfgbm/dlqyjj/gknr/zdmsxx/aqsc/202104/t20210417_5428261.html</w:t>
      </w:r>
    </w:p>
    <w:p>
      <w:pPr>
        <w:spacing w:before="20" w:after="20"/>
      </w:pPr>
      <w:r>
        <w:rPr>
          <w:color w:val="888888"/>
          <w:sz w:val="18"/>
        </w:rPr>
        <w:t xml:space="preserve">发布时间：2026-05-18　抓取时间：2026-10-14　正文含图，已嵌入原图</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天津市瀚达物流服务有限公司“5·15” 一般坍塌事故评估报告</w:t>
      </w:r>
    </w:p>
    <w:p>
      <w:pPr>
        <w:spacing w:line="360" w:lineRule="auto" w:before="60" w:after="60"/>
        <w:ind w:firstLine="480"/>
      </w:pPr>
      <w:r>
        <w:t xml:space="preserve">发布时间：2020-12-30 17:05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天津市瀚达物流服务有限公司“5
      <w:r>
        <w:rPr>
          <w:b/>
          <w:bCs/>
        </w:rPr>
        <w:t xml:space="preserve">·</w:t>
      </w:r>
      15”
    </w:p>
    <w:p>
      <w:pPr>
        <w:spacing w:line="360" w:lineRule="auto" w:before="60" w:after="60"/>
        <w:ind w:firstLine="480"/>
      </w:pPr>
      <w:r>
        <w:t xml:space="preserve">一般坍塌事故评估报告</w:t>
      </w:r>
    </w:p>
    <w:p>
      <w:pPr>
        <w:spacing w:line="360" w:lineRule="auto" w:before="60" w:after="60"/>
        <w:ind w:firstLine="480"/>
      </w:pPr>
      <w:br/>
    </w:p>
    <w:p>
      <w:pPr>
        <w:spacing w:line="360" w:lineRule="auto" w:before="60" w:after="60"/>
        <w:ind w:firstLine="480"/>
      </w:pPr>
      <w:r>
        <w:t xml:space="preserve">2019年5月15日，天津市瀚达物流服务有限公司市区中心站发生一起坍塌事故，导致1人死亡，直接经济损失100万元（不含事故处罚）。</w:t>
      </w:r>
    </w:p>
    <w:p>
      <w:pPr>
        <w:spacing w:line="360" w:lineRule="auto" w:before="60" w:after="60"/>
        <w:ind w:firstLine="480"/>
      </w:pPr>
      <w:r>
        <w:t xml:space="preserve">事故发生后,经东丽区政府批准，由区应急管理局牵头，公安东丽分局、区总工会、区市场监管局为成员单位，成立天津市瀚达物流服务有限公司“5·15”一般坍塌事故调查组，全面负责事故调查工作。事故调查组各成员单位根据事故性质及责任分析，依照法律、法规规定的权限和程序,分别落实对责任单位和责任人员的责任追究。</w:t>
      </w:r>
    </w:p>
    <w:p>
      <w:pPr>
        <w:spacing w:line="360" w:lineRule="auto" w:before="60" w:after="60"/>
        <w:ind w:firstLine="480"/>
      </w:pPr>
      <w:r>
        <w:rPr>
          <w:b/>
          <w:bCs/>
        </w:rPr>
        <w:t xml:space="preserve"> 一、评估工作组织开展情况</w:t>
      </w:r>
    </w:p>
    <w:p>
      <w:pPr>
        <w:spacing w:line="360" w:lineRule="auto" w:before="60" w:after="60"/>
        <w:ind w:firstLine="480"/>
      </w:pPr>
      <w:r>
        <w:t xml:space="preserve">2020年5月15日,区安委办成立由区应急管理局牵头,原事故调查组组成单位有关人员及专家组成事故评估组,依据《事故调查报告》（见附件1）,梳理出事故责任追究,落实事故整改措施情况,评估组采取调阅事故原始档案、查阅相关文件资料、现场检查、听取汇报等方式,深入开展评估工作。对评估过程中发现的问题,及时向区安委办进行反馈,要求立即组织整改,形成了事故责任追究和整改措施落实情况的评估报告。</w:t>
      </w:r>
    </w:p>
    <w:p>
      <w:pPr>
        <w:spacing w:line="360" w:lineRule="auto" w:before="60" w:after="60"/>
        <w:ind w:firstLine="480"/>
      </w:pPr>
      <w:r>
        <w:rPr>
          <w:b/>
          <w:bCs/>
        </w:rPr>
        <w:t xml:space="preserve"> 二、事故责任人员责任追究落实情况</w:t>
      </w:r>
    </w:p>
    <w:p>
      <w:pPr>
        <w:spacing w:line="360" w:lineRule="auto" w:before="60" w:after="60"/>
        <w:ind w:firstLine="480"/>
      </w:pPr>
      <w:r>
        <w:rPr>
          <w:b/>
          <w:bCs/>
        </w:rPr>
        <w:t xml:space="preserve"> (</w:t>
      </w:r>
      <w:r>
        <w:rPr>
          <w:b/>
          <w:bCs/>
        </w:rPr>
        <w:t xml:space="preserve">一</w:t>
      </w:r>
      <w:r>
        <w:rPr>
          <w:b/>
          <w:bCs/>
        </w:rPr>
        <w:t xml:space="preserve">)</w:t>
      </w:r>
      <w:r>
        <w:rPr>
          <w:b/>
          <w:bCs/>
        </w:rPr>
        <w:t xml:space="preserve">刑事责任追究落实情况</w:t>
      </w:r>
    </w:p>
    <w:p>
      <w:pPr>
        <w:spacing w:line="360" w:lineRule="auto" w:before="60" w:after="60"/>
        <w:ind w:firstLine="480"/>
      </w:pPr>
      <w:r>
        <w:t xml:space="preserve">此事故不构成刑事责任追究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政纪处分落实情况。</w:t>
      </w:r>
    </w:p>
    <w:p>
      <w:pPr>
        <w:spacing w:line="360" w:lineRule="auto" w:before="60" w:after="60"/>
        <w:ind w:firstLine="480"/>
      </w:pPr>
      <w:r>
        <w:t xml:space="preserve">事故单位为个体经营单位不属于国资系统企业，未进行政绩处分。</w:t>
      </w:r>
    </w:p>
    <w:p>
      <w:pPr>
        <w:spacing w:line="360" w:lineRule="auto" w:before="60" w:after="60"/>
        <w:ind w:firstLine="480"/>
      </w:pPr>
      <w:r>
        <w:rPr>
          <w:b/>
          <w:bCs/>
        </w:rPr>
        <w:t xml:space="preserve">(</w:t>
      </w:r>
      <w:r>
        <w:rPr>
          <w:b/>
          <w:bCs/>
        </w:rPr>
        <w:t xml:space="preserve">三</w:t>
      </w:r>
      <w:r>
        <w:rPr>
          <w:b/>
          <w:bCs/>
        </w:rPr>
        <w:t xml:space="preserve">)</w:t>
      </w:r>
      <w:r>
        <w:rPr>
          <w:b/>
          <w:bCs/>
        </w:rPr>
        <w:t xml:space="preserve">行政处罚落实情况。</w:t>
      </w:r>
    </w:p>
    <w:p>
      <w:pPr>
        <w:spacing w:line="360" w:lineRule="auto" w:before="60" w:after="60"/>
        <w:ind w:firstLine="480"/>
      </w:pPr>
      <w:r>
        <w:t xml:space="preserve">瀚达公司总经理黄顺祥，作为公司主要负责人，未履行自身安全生产管理职责，督促、检查本单位的安全生产工作不到位，未及时消除生产安全事故隐患。违反了《中华人民共和国安全生产法》第十八条第一款第五项之规定，建议天津市东丽区应急管理局，依据《中华人民共和国安全生产法》第九十二条第一款第一项之规定，对黄顺祥处2018年年收入百分之三十的行政处罚。</w:t>
      </w:r>
    </w:p>
    <w:p>
      <w:pPr>
        <w:spacing w:line="360" w:lineRule="auto" w:before="60" w:after="60"/>
        <w:ind w:firstLine="480"/>
      </w:pPr>
      <w:r>
        <w:t xml:space="preserve">处理落实情况：已由天津市东丽区应急管理局对其处以2018年年收入30%,即6万元罚款的行政处罚。（见附件2）</w:t>
      </w:r>
    </w:p>
    <w:p>
      <w:pPr>
        <w:spacing w:line="360" w:lineRule="auto" w:before="60" w:after="60"/>
        <w:ind w:firstLine="480"/>
      </w:pPr>
      <w:r>
        <w:rPr>
          <w:b/>
          <w:bCs/>
        </w:rPr>
        <w:t xml:space="preserve">三</w:t>
      </w:r>
      <w:r>
        <w:rPr>
          <w:b/>
          <w:bCs/>
        </w:rPr>
        <w:t xml:space="preserve">、</w:t>
      </w:r>
      <w:r>
        <w:rPr>
          <w:b/>
          <w:bCs/>
        </w:rPr>
        <w:t xml:space="preserve">事故责任单位责任追究落实情况</w:t>
      </w:r>
    </w:p>
    <w:p>
      <w:pPr>
        <w:spacing w:line="360" w:lineRule="auto" w:before="60" w:after="60"/>
        <w:ind w:firstLine="480"/>
      </w:pPr>
      <w:r>
        <w:rPr>
          <w:b/>
          <w:bCs/>
        </w:rPr>
        <w:t xml:space="preserve">（</w:t>
      </w:r>
      <w:r>
        <w:rPr>
          <w:b/>
          <w:bCs/>
        </w:rPr>
        <w:t xml:space="preserve">一）</w:t>
      </w:r>
      <w:r>
        <w:rPr>
          <w:b/>
          <w:bCs/>
        </w:rPr>
        <w:t xml:space="preserve">天津市瀚达物流服务有限公司</w:t>
      </w:r>
    </w:p>
    <w:p>
      <w:pPr>
        <w:spacing w:line="360" w:lineRule="auto" w:before="60" w:after="60"/>
        <w:ind w:firstLine="480"/>
      </w:pPr>
      <w:r>
        <w:t xml:space="preserve">因该公司违反了《中华人民共和国安全生产法》第四十六条第一款、第二十五条第一款之规定，对事故发生负有主要责任。建议天津市东丽区应急管理局依据《中华人民共和国安全生产法》第一百零九条第一款第一项之规定，对瀚达公司给予其相应的行政处罚。</w:t>
      </w:r>
    </w:p>
    <w:p>
      <w:pPr>
        <w:spacing w:line="360" w:lineRule="auto" w:before="60" w:after="60"/>
        <w:ind w:firstLine="480"/>
      </w:pPr>
      <w:r>
        <w:t xml:space="preserve">处理落实情况：已由天津市东丽区应急管理局依法给予其20万元人民币罚款的行政处罚。（见附件2）</w:t>
      </w:r>
    </w:p>
    <w:p>
      <w:pPr>
        <w:spacing w:line="360" w:lineRule="auto" w:before="60" w:after="60"/>
        <w:ind w:firstLine="480"/>
      </w:pPr>
      <w:r>
        <w:rPr>
          <w:b/>
          <w:bCs/>
        </w:rPr>
        <w:t xml:space="preserve">四、事故发生单位整改措施落实情况</w:t>
      </w:r>
    </w:p>
    <w:p>
      <w:pPr>
        <w:spacing w:line="360" w:lineRule="auto" w:before="60" w:after="60"/>
        <w:ind w:firstLine="480"/>
      </w:pPr>
      <w:r>
        <w:rPr>
          <w:b/>
          <w:bCs/>
        </w:rPr>
        <w:t xml:space="preserve">天津市瀚达物流服务有限公司在事故发生后：</w:t>
      </w:r>
    </w:p>
    <w:p>
      <w:pPr>
        <w:spacing w:line="360" w:lineRule="auto" w:before="60" w:after="60"/>
        <w:ind w:firstLine="480"/>
      </w:pPr>
      <w:r>
        <w:t xml:space="preserve">1.开展全员安全教育培训，进一步强化落实安全生产主体责任。</w:t>
      </w:r>
    </w:p>
    <w:p>
      <w:pPr>
        <w:spacing w:line="360" w:lineRule="auto" w:before="60" w:after="60"/>
        <w:ind w:firstLine="480"/>
      </w:pPr>
      <w:r>
        <w:t xml:space="preserve">结合本次事故，在公司范围内组织开展了“安全警示教育”活动。通过活动进一步牢固树立了安全发展理念，坚守发展决不能以牺牲安全为代价这条不可逾越的“红线”。杜绝麻痹意识和侥幸心理，始终将安全生产置于一切工作的首位。切实把安全生产工作放在更加突出位置，切实做到思想上警钟长鸣、行动上常抓不懈。严格按照有关法律法规要求，设置安全生产管理机构，并配备专职安全管理人员1名，建立健全安全生产责任制，修改完善安全生产规章制度，严肃考核制度，加大问责力度，坚决落实安全生产主体责任。</w:t>
      </w:r>
    </w:p>
    <w:p>
      <w:pPr>
        <w:spacing w:line="360" w:lineRule="auto" w:before="60" w:after="60"/>
        <w:ind w:firstLine="480"/>
      </w:pPr>
      <w:r>
        <w:t xml:space="preserve">2.隐患整改。</w:t>
      </w:r>
    </w:p>
    <w:p>
      <w:pPr>
        <w:spacing w:line="360" w:lineRule="auto" w:before="60" w:after="60"/>
        <w:ind w:firstLine="480"/>
      </w:pPr>
      <w:r>
        <w:t xml:space="preserve">（1）完善施工项目风险识别程序，制定科学完善的施工方案，由专业管理部门审核并逐级审批，作业施工前履行安全交底手续，使之成为规范化、常态化的管理过程。</w:t>
      </w:r>
    </w:p>
    <w:p>
      <w:pPr>
        <w:spacing w:line="360" w:lineRule="auto" w:before="60" w:after="60"/>
        <w:ind w:firstLine="480"/>
      </w:pPr>
      <w:r>
        <w:t xml:space="preserve">（2）严格检维修工程发包的资质审核程序，严格审核承包单位资质和作业人员资格。</w:t>
      </w:r>
    </w:p>
    <w:p>
      <w:pPr>
        <w:spacing w:line="360" w:lineRule="auto" w:before="60" w:after="60"/>
        <w:ind w:firstLine="480"/>
      </w:pPr>
      <w:r>
        <w:t xml:space="preserve">（3）在全公司范围内开展安全生产专项整治行动，地毯式排查治理隐患，全面排查安全管理隐患、现场事故隐患、“三违”行为以及外包队伍的安全生产管理情况，坚决遏制各类事故发生。</w:t>
      </w:r>
    </w:p>
    <w:p>
      <w:pPr>
        <w:spacing w:line="360" w:lineRule="auto" w:before="60" w:after="60"/>
        <w:ind w:firstLine="480"/>
      </w:pPr>
      <w:r>
        <w:t xml:space="preserve">整改措施落实情况：事故防范和整改措施已落实与事故调查报告的整改措施建议一致。（见附件3）</w:t>
      </w:r>
    </w:p>
    <w:p>
      <w:pPr>
        <w:spacing w:line="360" w:lineRule="auto" w:before="60" w:after="60"/>
        <w:ind w:firstLine="480"/>
      </w:pPr>
      <w:r>
        <w:rPr>
          <w:b/>
          <w:bCs/>
        </w:rP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并做到了举一反三,注重加强了企业安全管理,强化了安全责任落实,至今未发生生产安全事故。</w:t>
      </w:r>
    </w:p>
    <w:p>
      <w:pPr>
        <w:spacing w:line="360" w:lineRule="auto" w:before="60" w:after="60"/>
        <w:ind w:firstLine="480"/>
      </w:pPr>
      <w:r>
        <w:t xml:space="preserve"> </w:t>
      </w:r>
    </w:p>
    <w:p>
      <w:pPr>
        <w:spacing w:line="360" w:lineRule="auto" w:before="60" w:after="60"/>
        <w:ind w:firstLine="480"/>
      </w:pPr>
      <w:r>
        <w:t xml:space="preserve"> 天津市瀚达物流服务有限公司</w:t>
      </w:r>
    </w:p>
    <w:p>
      <w:pPr>
        <w:spacing w:line="360" w:lineRule="auto" w:before="60" w:after="60"/>
        <w:ind w:firstLine="480"/>
      </w:pPr>
       “5
      <w:r>
        <w:rPr>
          <w:b/>
          <w:bCs/>
        </w:rPr>
        <w:t xml:space="preserve">·</w:t>
      </w:r>
      15”一般坍塌事故评估组
    </w:p>
    <w:p>
      <w:pPr>
        <w:spacing w:line="360" w:lineRule="auto" w:before="60" w:after="60"/>
        <w:ind w:firstLine="480"/>
      </w:pPr>
      <w:r>
        <w:t xml:space="preserve"> 2020年6月15日</w:t>
      </w:r>
    </w:p>
    <w:p>
      <w:pPr>
        <w:spacing w:line="360" w:lineRule="auto" w:before="60" w:after="60"/>
        <w:ind w:firstLine="480"/>
      </w:pPr>
      <w:br/>
    </w:p>
    <w:p>
      <w:pPr>
        <w:spacing w:line="360" w:lineRule="auto" w:before="60" w:after="60"/>
        <w:ind w:firstLine="480"/>
      </w:pPr>
      <w:r>
        <w:t xml:space="preserve"> 扫一扫在手机打开当前页  </w:t>
      </w:r>
    </w:p>
    <w:p>
      <w:pPr>
        <w:pStyle w:val="Heading3"/>
      </w:pPr>
      <w:r>
        <w:t xml:space="preserve">文件下载</w:t>
      </w:r>
    </w:p>
    <w:p>
      <w:pPr>
        <w:spacing w:line="360" w:lineRule="auto" w:before="60" w:after="60"/>
        <w:ind w:firstLine="480"/>
      </w:pPr>
      <w:r>
        <w:t xml:space="preserve">•    附件1 天津市瀚达物流服务有限公司“5·15”一般坍塌事故调查报告.doc  </w:t>
      </w:r>
    </w:p>
    <w:p>
      <w:pPr>
        <w:spacing w:line="360" w:lineRule="auto" w:before="60" w:after="60"/>
        <w:ind w:firstLine="480"/>
      </w:pPr>
      <w:r>
        <w:t xml:space="preserve">•    附件2 行政处罚落实情况.doc  </w:t>
      </w:r>
    </w:p>
    <w:p>
      <w:pPr>
        <w:spacing w:line="360" w:lineRule="auto" w:before="60" w:after="60"/>
        <w:ind w:firstLine="480"/>
      </w:pPr>
      <w:r>
        <w:t xml:space="preserve">•    附件3 事故防范和整改措施落实情况.doc  </w:t>
      </w:r>
    </w:p>
    <w:p>
      <w:pPr>
        <w:pStyle w:val="Heading3"/>
      </w:pPr>
      <w:r>
        <w:t xml:space="preserve">相关稿件</w:t>
      </w:r>
    </w:p>
    <w:p>
      <w:pPr>
        <w:spacing w:line="360" w:lineRule="auto" w:before="60" w:after="60"/>
        <w:ind w:firstLine="480"/>
      </w:pPr>
           新媒体矩阵      咨询电话      移动门户 
      <w:r>
        <w:drawing>
          <wp:inline distT="0" distB="0" distL="0" distR="0">
            <wp:extent cx="2457450" cy="24574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2457450"/>
                    </a:xfrm>
                    <a:prstGeom prst="rect">
                      <a:avLst/>
                    </a:prstGeom>
                  </pic:spPr>
                </pic:pic>
              </a:graphicData>
            </a:graphic>
          </wp:inline>
        </w:drawing>
      </w:r>
            政务邮箱     返回顶部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