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天津宝丰建材有限公司“8·8”一般起重伤害事故评估报告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原文链接：https://www.tjdl.gov.cn/gongkai/zfxxgkzl/zfgbm/dlqyjj/gknr/zdmsxx/aqsc/202104/t20210417_5428262.html</w:t>
      </w:r>
    </w:p>
    <w:p>
      <w:pPr>
        <w:spacing w:before="20" w:after="20"/>
      </w:pPr>
      <w:r>
        <w:rPr>
          <w:color w:val="888888"/>
          <w:sz w:val="18"/>
        </w:rPr>
        <w:t xml:space="preserve">发布时间：2026-05-18　抓取时间：2026-10-14　正文含图，已嵌入原图</w:t>
      </w:r>
    </w:p>
    <w:p/>
    <w:p>
      <w:pPr>
        <w:spacing w:line="360" w:lineRule="auto" w:before="60" w:after="60"/>
        <w:ind w:firstLine="480"/>
      </w:pPr>
      <w:r>
        <w:t xml:space="preserve">  位置：首页 &gt; 政务公开 &gt; 政府各部门 &gt; 天津市东丽区应急管理局 &gt; 法定主动公开内容 &gt; 重大民生信息 &gt; 安全生产 </w:t>
      </w:r>
    </w:p>
    <w:p>
      <w:pPr>
        <w:pStyle w:val="Heading1"/>
      </w:pPr>
      <w:r>
        <w:t xml:space="preserve">天津宝丰建材有限公司“8·8”一般起重伤害事故评估报告</w:t>
      </w:r>
    </w:p>
    <w:p>
      <w:pPr>
        <w:spacing w:line="360" w:lineRule="auto" w:before="60" w:after="60"/>
        <w:ind w:firstLine="480"/>
      </w:pPr>
      <w:r>
        <w:t xml:space="preserve">发布时间：2020-12-30 17:10
                        来源：天津市东丽区应急管理局</w:t>
      </w:r>
    </w:p>
    <w:p>
      <w:pPr>
        <w:spacing w:line="360" w:lineRule="auto" w:before="60" w:after="60"/>
        <w:ind w:firstLine="480"/>
      </w:pPr>
      <w:r>
        <w:rPr>
          <w:b/>
          <w:bCs/>
        </w:rPr>
        <w:t xml:space="preserve">字号：</w:t>
      </w:r>
       大 中 小 
    </w:p>
    <w:p>
      <w:pPr>
        <w:spacing w:line="360" w:lineRule="auto" w:before="60" w:after="60"/>
        <w:ind w:firstLine="480"/>
      </w:pPr>
      <w:r>
        <w:t xml:space="preserve">    </w:t>
      </w:r>
    </w:p>
    <w:p>
      <w:pPr>
        <w:spacing w:line="360" w:lineRule="auto" w:before="60" w:after="60"/>
        <w:ind w:firstLine="480"/>
      </w:pPr>
      天津宝丰建材有限公司“8
      <w:r>
        <w:rPr>
          <w:b/>
          <w:bCs/>
        </w:rPr>
        <w:t xml:space="preserve">·</w:t>
      </w:r>
      8”一般
    </w:p>
    <w:p>
      <w:pPr>
        <w:spacing w:line="360" w:lineRule="auto" w:before="60" w:after="60"/>
        <w:ind w:firstLine="480"/>
      </w:pPr>
      <w:r>
        <w:t xml:space="preserve">起重伤害事故评估报告</w:t>
      </w:r>
    </w:p>
    <w:p>
      <w:pPr>
        <w:spacing w:line="360" w:lineRule="auto" w:before="60" w:after="60"/>
        <w:ind w:firstLine="480"/>
      </w:pPr>
      <w:br/>
    </w:p>
    <w:p>
      <w:pPr>
        <w:spacing w:line="360" w:lineRule="auto" w:before="60" w:after="60"/>
        <w:ind w:firstLine="480"/>
      </w:pPr>
      <w:r>
        <w:t xml:space="preserve">2019年8月8日，天津宝丰建材有限公司管桩生产车间，第四生产线发生一起起重伤害事故，造成1人死亡，直接经济损失200万元（不含事故处罚）。</w:t>
      </w:r>
    </w:p>
    <w:p>
      <w:pPr>
        <w:spacing w:line="360" w:lineRule="auto" w:before="60" w:after="60"/>
        <w:ind w:firstLine="480"/>
      </w:pPr>
      <w:r>
        <w:t xml:space="preserve">事故发生后,经东丽区政府批准，于2019年8月9日由区应急管理局牵头组织，公安东丽分局、区总工会、区监察委为成员单位，并聘请有关专家为成员，成立了天津宝丰建材有限公司“8· 8”一般起重伤害事故调查组。事故调查组各成员单位根据事故性质及责任分析，依照法律、法规规定的权限和程序,分别落实对责任单位和责任人员的责任追究。</w:t>
      </w:r>
    </w:p>
    <w:p>
      <w:pPr>
        <w:spacing w:line="360" w:lineRule="auto" w:before="60" w:after="60"/>
        <w:ind w:firstLine="480"/>
      </w:pPr>
      <w:r>
        <w:rPr>
          <w:b/>
          <w:bCs/>
        </w:rPr>
        <w:t xml:space="preserve">一、评估工作组织开展情况</w:t>
      </w:r>
    </w:p>
    <w:p>
      <w:pPr>
        <w:spacing w:line="360" w:lineRule="auto" w:before="60" w:after="60"/>
        <w:ind w:firstLine="480"/>
      </w:pPr>
      <w:r>
        <w:t xml:space="preserve">2020年8月8日,区安委办成立由区应急管理局牵头,原事故调查组组成单位有关人员及专家组成事故评估组,依据《事故调查报告》（见附件1）,梳理出事故责任追究,落实事故整改措施情况,评估组采取调阅事故原始档案、查阅相关文件资料、现场检查、听取汇报等方式,深入开展评估工作。对评估过程中发现的问题,及时向区安委办进行反馈,要求立即组织整改,形成了事故责任追究和整改措施落实情况的评估报告。</w:t>
      </w:r>
    </w:p>
    <w:p>
      <w:pPr>
        <w:spacing w:line="360" w:lineRule="auto" w:before="60" w:after="60"/>
        <w:ind w:firstLine="480"/>
      </w:pPr>
      <w:r>
        <w:rPr>
          <w:b/>
          <w:bCs/>
        </w:rPr>
        <w:t xml:space="preserve">二、事故责任人员责任追究落实情况</w:t>
      </w:r>
    </w:p>
    <w:p>
      <w:pPr>
        <w:spacing w:line="360" w:lineRule="auto" w:before="60" w:after="60"/>
        <w:ind w:firstLine="480"/>
      </w:pPr>
      <w:r>
        <w:rPr>
          <w:b/>
          <w:bCs/>
        </w:rPr>
        <w:t xml:space="preserve">(</w:t>
      </w:r>
      <w:r>
        <w:rPr>
          <w:b/>
          <w:bCs/>
        </w:rPr>
        <w:t xml:space="preserve">一</w:t>
      </w:r>
      <w:r>
        <w:rPr>
          <w:b/>
          <w:bCs/>
        </w:rPr>
        <w:t xml:space="preserve">)</w:t>
      </w:r>
      <w:r>
        <w:rPr>
          <w:b/>
          <w:bCs/>
        </w:rPr>
        <w:t xml:space="preserve">刑事责任追究落实情况</w:t>
      </w:r>
    </w:p>
    <w:p>
      <w:pPr>
        <w:spacing w:line="360" w:lineRule="auto" w:before="60" w:after="60"/>
        <w:ind w:firstLine="480"/>
      </w:pPr>
      <w:r>
        <w:t xml:space="preserve">此事故不构成刑事责任追究。</w:t>
      </w:r>
    </w:p>
    <w:p>
      <w:pPr>
        <w:spacing w:line="360" w:lineRule="auto" w:before="60" w:after="60"/>
        <w:ind w:firstLine="480"/>
      </w:pPr>
      <w:r>
        <w:rPr>
          <w:b/>
          <w:bCs/>
        </w:rPr>
        <w:t xml:space="preserve">(</w:t>
      </w:r>
      <w:r>
        <w:rPr>
          <w:b/>
          <w:bCs/>
        </w:rPr>
        <w:t xml:space="preserve">二</w:t>
      </w:r>
      <w:r>
        <w:rPr>
          <w:b/>
          <w:bCs/>
        </w:rPr>
        <w:t xml:space="preserve">)</w:t>
      </w:r>
      <w:r>
        <w:rPr>
          <w:b/>
          <w:bCs/>
        </w:rPr>
        <w:t xml:space="preserve">政纪处分落实情况。</w:t>
      </w:r>
    </w:p>
    <w:p>
      <w:pPr>
        <w:spacing w:line="360" w:lineRule="auto" w:before="60" w:after="60"/>
        <w:ind w:firstLine="480"/>
      </w:pPr>
      <w:r>
        <w:t xml:space="preserve">事故单位为私营企业，不属于国有企业，因此未对相关责任人进行政绩处分。</w:t>
      </w:r>
    </w:p>
    <w:p>
      <w:pPr>
        <w:spacing w:line="360" w:lineRule="auto" w:before="60" w:after="60"/>
        <w:ind w:firstLine="480"/>
      </w:pPr>
      <w:r>
        <w:rPr>
          <w:b/>
          <w:bCs/>
        </w:rPr>
        <w:t xml:space="preserve">(</w:t>
      </w:r>
      <w:r>
        <w:rPr>
          <w:b/>
          <w:bCs/>
        </w:rPr>
        <w:t xml:space="preserve">三</w:t>
      </w:r>
      <w:r>
        <w:rPr>
          <w:b/>
          <w:bCs/>
        </w:rPr>
        <w:t xml:space="preserve">)</w:t>
      </w:r>
      <w:r>
        <w:rPr>
          <w:b/>
          <w:bCs/>
        </w:rPr>
        <w:t xml:space="preserve">行政处罚落实情况。</w:t>
      </w:r>
    </w:p>
    <w:p>
      <w:pPr>
        <w:spacing w:line="360" w:lineRule="auto" w:before="60" w:after="60"/>
        <w:ind w:firstLine="480"/>
      </w:pPr>
      <w:r>
        <w:t xml:space="preserve">天津宝丰建材有限公司总经理蔡建生，作为公司主要负责人，未履行自身安全生产管理职责，未组织制定并实施本单位安全生产教育和培训计划；督促、检查本单位的安全生产工作不到位，未及时消除生产安全事故隐患。违反了《中华人民共和国安全生产法》第十八条第一款第三项、第五项之规定，建议天津市东丽区应急管理局，依据《中华人民共和国安全生产法》第九十二条第一款第一项之规定，对蔡建生处2018年年收入百分之三十的行政处罚。</w:t>
      </w:r>
    </w:p>
    <w:p>
      <w:pPr>
        <w:spacing w:line="360" w:lineRule="auto" w:before="60" w:after="60"/>
        <w:ind w:firstLine="480"/>
      </w:pPr>
      <w:r>
        <w:rPr>
          <w:b/>
          <w:bCs/>
        </w:rPr>
        <w:t xml:space="preserve">处理落实情况：</w:t>
      </w:r>
      已由天津市东丽区应急管理局对其处以2018年年收入30%,即6万元罚款的行政处罚。（见附件2）
    </w:p>
    <w:p>
      <w:pPr>
        <w:spacing w:line="360" w:lineRule="auto" w:before="60" w:after="60"/>
        <w:ind w:firstLine="480"/>
      </w:pPr>
      <w:r>
        <w:rPr>
          <w:b/>
          <w:bCs/>
        </w:rPr>
        <w:t xml:space="preserve">三、事故责任单位责任追究落实情况</w:t>
      </w:r>
    </w:p>
    <w:p>
      <w:pPr>
        <w:spacing w:line="360" w:lineRule="auto" w:before="60" w:after="60"/>
        <w:ind w:firstLine="480"/>
      </w:pPr>
      <w:r>
        <w:rPr>
          <w:b/>
          <w:bCs/>
        </w:rPr>
        <w:t xml:space="preserve">（一）天津宝丰建材有限公司</w:t>
      </w:r>
    </w:p>
    <w:p>
      <w:pPr>
        <w:spacing w:line="360" w:lineRule="auto" w:before="60" w:after="60"/>
        <w:ind w:firstLine="480"/>
      </w:pPr>
      <w:r>
        <w:t xml:space="preserve">因该公司违反了《中华人民共和国安全生产法》第二十五条第一款、第二十七条第一款之规定，对事故发生负有责任。建议天津市东丽区应急管理局，依据《中华人民共和国安全生产法》第一百零九条第一款第一项之规定，对天津宝丰建材有限公司给予其相应的行政处罚。</w:t>
      </w:r>
    </w:p>
    <w:p>
      <w:pPr>
        <w:spacing w:line="360" w:lineRule="auto" w:before="60" w:after="60"/>
        <w:ind w:firstLine="480"/>
      </w:pPr>
      <w:r>
        <w:rPr>
          <w:b/>
          <w:bCs/>
        </w:rPr>
        <w:t xml:space="preserve">处理落实情况：</w:t>
      </w:r>
      已由天津市东丽区应急管理局依法给予其20万元人民币罚款的行政处罚。（见附件2）
    </w:p>
    <w:p>
      <w:pPr>
        <w:spacing w:line="360" w:lineRule="auto" w:before="60" w:after="60"/>
        <w:ind w:firstLine="480"/>
      </w:pPr>
      <w:r>
        <w:rPr>
          <w:b/>
          <w:bCs/>
        </w:rPr>
        <w:t xml:space="preserve">四、事故发生单位整改措施落实情况</w:t>
      </w:r>
    </w:p>
    <w:p>
      <w:pPr>
        <w:spacing w:line="360" w:lineRule="auto" w:before="60" w:after="60"/>
        <w:ind w:firstLine="480"/>
      </w:pPr>
      <w:r>
        <w:rPr>
          <w:b/>
          <w:bCs/>
        </w:rPr>
        <w:t xml:space="preserve">天津宝丰建材有限公司在事故发生后：</w:t>
      </w:r>
    </w:p>
    <w:p>
      <w:pPr>
        <w:spacing w:line="360" w:lineRule="auto" w:before="60" w:after="60"/>
        <w:ind w:firstLine="480"/>
      </w:pPr>
      <w:r>
        <w:t xml:space="preserve">（一）全面完善安全生产责任制等安全管理制度及安全操作规程。</w:t>
      </w:r>
    </w:p>
    <w:p>
      <w:pPr>
        <w:spacing w:line="360" w:lineRule="auto" w:before="60" w:after="60"/>
        <w:ind w:firstLine="480"/>
      </w:pPr>
      <w:r>
        <w:t xml:space="preserve">组织安全管理部门按照工贸企业安全生产标准化基本规范重新梳理、补充、完善符合企业实际的安全管理制度，通过风险辨识重新修订各作业岗位安全操作规程，并张贴在操作岗位醒目位置。</w:t>
      </w:r>
    </w:p>
    <w:p>
      <w:pPr>
        <w:spacing w:line="360" w:lineRule="auto" w:before="60" w:after="60"/>
        <w:ind w:firstLine="480"/>
      </w:pPr>
      <w:r>
        <w:t xml:space="preserve">（二）认真落实员工安全培训教育工作。</w:t>
      </w:r>
    </w:p>
    <w:p>
      <w:pPr>
        <w:spacing w:line="360" w:lineRule="auto" w:before="60" w:after="60"/>
        <w:ind w:firstLine="480"/>
      </w:pPr>
      <w:r>
        <w:t xml:space="preserve">针对新修订的安全管理制度和安全操作规程、应急处置措施对从业人员开展安全生产教育培训，保证从业人员具备必要的安全生产知识，熟悉有关的安全生产规章制度和安全操作规程，掌握本岗位的安全操作技能，了解作业场所和工作岗位存在的危险因素、防范措施及事故应急措施。</w:t>
      </w:r>
    </w:p>
    <w:p>
      <w:pPr>
        <w:spacing w:line="360" w:lineRule="auto" w:before="60" w:after="60"/>
        <w:ind w:firstLine="480"/>
      </w:pPr>
      <w:r>
        <w:t xml:space="preserve">（三）按照专家意见完成现场隐患整改。</w:t>
      </w:r>
    </w:p>
    <w:p>
      <w:pPr>
        <w:spacing w:line="360" w:lineRule="auto" w:before="60" w:after="60"/>
        <w:ind w:firstLine="480"/>
      </w:pPr>
      <w:r>
        <w:t xml:space="preserve">1、清整作业现场，在管垛区域边缘设置防滚落立柱，在醒目位置设置警示牌，严禁码垛超过三层。规范设置功能区域，使设备区、备件区、吊装区、安全通道界限分明，防止出现平面交叉作业行为。</w:t>
      </w:r>
    </w:p>
    <w:p>
      <w:pPr>
        <w:spacing w:line="360" w:lineRule="auto" w:before="60" w:after="60"/>
        <w:ind w:firstLine="480"/>
      </w:pPr>
      <w:r>
        <w:t xml:space="preserve">2、增加现场照明灯具，使吊装作业现场无照明死角，便于作业人员操作和观察。</w:t>
      </w:r>
    </w:p>
    <w:p>
      <w:pPr>
        <w:spacing w:line="360" w:lineRule="auto" w:before="60" w:after="60"/>
        <w:ind w:firstLine="480"/>
      </w:pPr>
      <w:r>
        <w:t xml:space="preserve">3、重新排查起重机械吊索具（含自制吊具），安装吊钩防脱钩装置，报废存在隐患的钢丝绳，确保起重安全。</w:t>
      </w:r>
    </w:p>
    <w:p>
      <w:pPr>
        <w:spacing w:line="360" w:lineRule="auto" w:before="60" w:after="60"/>
        <w:ind w:firstLine="480"/>
      </w:pPr>
      <w:r>
        <w:t xml:space="preserve">4、为指吊人员统一配备指吊背心，做好作业现场的安全监护，统一指挥。</w:t>
      </w:r>
    </w:p>
    <w:p>
      <w:pPr>
        <w:spacing w:line="360" w:lineRule="auto" w:before="60" w:after="60"/>
        <w:ind w:firstLine="480"/>
      </w:pPr>
      <w:r>
        <w:t xml:space="preserve">（四）全面落实安全生产主体责任。</w:t>
      </w:r>
    </w:p>
    <w:p>
      <w:pPr>
        <w:spacing w:line="360" w:lineRule="auto" w:before="60" w:after="60"/>
        <w:ind w:firstLine="480"/>
      </w:pPr>
      <w:r>
        <w:t xml:space="preserve">针对事故教训，对全员开展警示教育。组织签订《安全生产责任书》，明确全员安全生产职责，切实将安全责任落实到每一名员工。</w:t>
      </w:r>
    </w:p>
    <w:p>
      <w:pPr>
        <w:spacing w:line="360" w:lineRule="auto" w:before="60" w:after="60"/>
        <w:ind w:firstLine="480"/>
      </w:pPr>
      <w:r>
        <w:t xml:space="preserve">（五）举一反三，开展隐患排查，加大投入提高整改力度。</w:t>
      </w:r>
    </w:p>
    <w:p>
      <w:pPr>
        <w:spacing w:line="360" w:lineRule="auto" w:before="60" w:after="60"/>
        <w:ind w:firstLine="480"/>
      </w:pPr>
      <w:r>
        <w:t xml:space="preserve">结合本次事故暴露出的问题，由总经理亲自带队，在全公司范围内开展安全生产专项整治行动。全面排查安全管理隐患、现场事故隐患和“三违”行为，同时投入近5万元对隐患落实整改，进一步提高了本质安全水平。</w:t>
      </w:r>
    </w:p>
    <w:p>
      <w:pPr>
        <w:spacing w:line="360" w:lineRule="auto" w:before="60" w:after="60"/>
        <w:ind w:firstLine="480"/>
      </w:pPr>
      <w:r>
        <w:rPr>
          <w:b/>
          <w:bCs/>
        </w:rPr>
        <w:t xml:space="preserve">整改措施落实情况：</w:t>
      </w:r>
      事故防范和整改措施已落实与事故调查报告的整改措施建议一致。（见附件3）
    </w:p>
    <w:p>
      <w:pPr>
        <w:spacing w:line="360" w:lineRule="auto" w:before="60" w:after="60"/>
        <w:ind w:firstLine="480"/>
      </w:pPr>
      <w:r>
        <w:rPr>
          <w:b/>
          <w:bCs/>
        </w:rP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举一反三,注重加强企业安全管理,强化安全责任落实,至今未发生生产安全事故。</w:t>
      </w:r>
    </w:p>
    <w:p>
      <w:pPr>
        <w:spacing w:line="360" w:lineRule="auto" w:before="60" w:after="60"/>
        <w:ind w:firstLine="480"/>
      </w:pPr>
      <w:r>
        <w:rPr>
          <w:b/>
          <w:bCs/>
        </w:rPr>
        <w:t xml:space="preserve"> 六、事故评估组成员</w:t>
      </w:r>
    </w:p>
    <w:p>
      <w:pPr>
        <w:spacing w:line="360" w:lineRule="auto" w:before="60" w:after="60"/>
        <w:ind w:firstLine="480"/>
      </w:pPr>
      <w:r>
        <w:t xml:space="preserve">组 长：杨瑞军 东丽区应急局 副局长</w:t>
      </w:r>
    </w:p>
    <w:p>
      <w:pPr>
        <w:spacing w:line="360" w:lineRule="auto" w:before="60" w:after="60"/>
        <w:ind w:firstLine="480"/>
      </w:pPr>
      <w:r>
        <w:t xml:space="preserve">成 员：王节恩 东丽区监察委 科长</w:t>
      </w:r>
    </w:p>
    <w:p>
      <w:pPr>
        <w:spacing w:line="360" w:lineRule="auto" w:before="60" w:after="60"/>
        <w:ind w:firstLine="480"/>
      </w:pPr>
      <w:r>
        <w:t xml:space="preserve"> 刘 柱 公安东丽分局 科长 </w:t>
      </w:r>
    </w:p>
    <w:p>
      <w:pPr>
        <w:spacing w:line="360" w:lineRule="auto" w:before="60" w:after="60"/>
        <w:ind w:firstLine="480"/>
      </w:pPr>
      <w:r>
        <w:t xml:space="preserve"> 李学辉 东丽区总工会 部长 </w:t>
      </w:r>
    </w:p>
    <w:p>
      <w:pPr>
        <w:spacing w:line="360" w:lineRule="auto" w:before="60" w:after="60"/>
        <w:ind w:firstLine="480"/>
      </w:pPr>
      <w:r>
        <w:t xml:space="preserve"> 阎贵利 东丽区应急管理局 副科长</w:t>
      </w:r>
    </w:p>
    <w:p>
      <w:pPr>
        <w:spacing w:line="360" w:lineRule="auto" w:before="60" w:after="60"/>
        <w:ind w:firstLine="480"/>
      </w:pPr>
      <w:r>
        <w:t xml:space="preserve"> 申 晨 东丽区应急管理局 科员</w:t>
      </w:r>
    </w:p>
    <w:p>
      <w:pPr>
        <w:spacing w:line="360" w:lineRule="auto" w:before="60" w:after="60"/>
        <w:ind w:firstLine="480"/>
      </w:pPr>
       天津宝丰建材有限公司“8
      <w:r>
        <w:rPr>
          <w:b/>
          <w:bCs/>
        </w:rPr>
        <w:t xml:space="preserve">·</w:t>
      </w:r>
      8” 
    </w:p>
    <w:p>
      <w:pPr>
        <w:spacing w:line="360" w:lineRule="auto" w:before="60" w:after="60"/>
        <w:ind w:firstLine="480"/>
      </w:pPr>
      <w:r>
        <w:t xml:space="preserve"> 一般起重伤害事故评估组</w:t>
      </w:r>
    </w:p>
    <w:p>
      <w:pPr>
        <w:spacing w:line="360" w:lineRule="auto" w:before="60" w:after="60"/>
        <w:ind w:firstLine="480"/>
      </w:pPr>
      <w:r>
        <w:t xml:space="preserve"> 2020年9月8日</w:t>
      </w:r>
    </w:p>
    <w:p>
      <w:pPr>
        <w:spacing w:line="360" w:lineRule="auto" w:before="60" w:after="60"/>
        <w:ind w:firstLine="480"/>
      </w:pPr>
      <w:r>
        <w:t xml:space="preserve"> 扫一扫在手机打开当前页  </w:t>
      </w:r>
    </w:p>
    <w:p>
      <w:pPr>
        <w:pStyle w:val="Heading3"/>
      </w:pPr>
      <w:r>
        <w:t xml:space="preserve">文件下载</w:t>
      </w:r>
    </w:p>
    <w:p>
      <w:pPr>
        <w:spacing w:line="360" w:lineRule="auto" w:before="60" w:after="60"/>
        <w:ind w:firstLine="480"/>
      </w:pPr>
      <w:r>
        <w:t xml:space="preserve">•    附件1 天津宝丰建材有限公司“8·8”一般起重伤害事故调查报告.doc  </w:t>
      </w:r>
    </w:p>
    <w:p>
      <w:pPr>
        <w:spacing w:line="360" w:lineRule="auto" w:before="60" w:after="60"/>
        <w:ind w:firstLine="480"/>
      </w:pPr>
      <w:r>
        <w:t xml:space="preserve">•    附件2.doc  </w:t>
      </w:r>
    </w:p>
    <w:p>
      <w:pPr>
        <w:spacing w:line="360" w:lineRule="auto" w:before="60" w:after="60"/>
        <w:ind w:firstLine="480"/>
      </w:pPr>
      <w:r>
        <w:t xml:space="preserve">•    附件3.doc  </w:t>
      </w:r>
    </w:p>
    <w:p>
      <w:pPr>
        <w:pStyle w:val="Heading3"/>
      </w:pPr>
      <w:r>
        <w:t xml:space="preserve">相关稿件</w:t>
      </w:r>
    </w:p>
    <w:p>
      <w:pPr>
        <w:spacing w:line="360" w:lineRule="auto" w:before="60" w:after="60"/>
        <w:ind w:firstLine="480"/>
      </w:pPr>
           新媒体矩阵      咨询电话      移动门户 
      <w:r>
        <w:drawing>
          <wp:inline distT="0" distB="0" distL="0" distR="0">
            <wp:extent cx="2457450" cy="24574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2457450"/>
                    </a:xfrm>
                    <a:prstGeom prst="rect">
                      <a:avLst/>
                    </a:prstGeom>
                  </pic:spPr>
                </pic:pic>
              </a:graphicData>
            </a:graphic>
          </wp:inline>
        </w:drawing>
      </w:r>
            政务邮箱     返回顶部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