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天津市东丽区新三机械加工厂“10·5” 一般物体打击事故评估报告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原文链接：https://www.tjdl.gov.cn/gongkai/zfxxgkzl/zfgbm/dlqyjj/gknr/zdmsxx/aqsc/202104/t20210417_5428263.html</w:t>
      </w:r>
    </w:p>
    <w:p>
      <w:pPr>
        <w:spacing w:before="20" w:after="20"/>
      </w:pPr>
      <w:r>
        <w:rPr>
          <w:color w:val="888888"/>
          <w:sz w:val="18"/>
        </w:rPr>
        <w:t xml:space="preserve">发布时间：2026-06-30　抓取时间：2026-10-14　正文含图，已嵌入原图</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天津市东丽区新三机械加工厂“10·5” 一般物体打击事故评估报告</w:t>
      </w:r>
    </w:p>
    <w:p>
      <w:pPr>
        <w:spacing w:line="360" w:lineRule="auto" w:before="60" w:after="60"/>
        <w:ind w:firstLine="480"/>
      </w:pPr>
      <w:r>
        <w:t xml:space="preserve">发布时间：2020-12-30 17:15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一般物体打击事故评估报告</w:t>
      </w:r>
    </w:p>
    <w:p>
      <w:pPr>
        <w:spacing w:line="360" w:lineRule="auto" w:before="60" w:after="60"/>
        <w:ind w:firstLine="480"/>
      </w:pPr>
      <w:r>
        <w:t xml:space="preserve">2019年10月5日，天津市东丽区新三机械加工厂生产车间，划线工位发生一起物体打击事故，造成1人死亡，直接经济损失120万元（不含事故处罚）。</w:t>
      </w:r>
    </w:p>
    <w:p>
      <w:pPr>
        <w:spacing w:line="360" w:lineRule="auto" w:before="60" w:after="60"/>
        <w:ind w:firstLine="480"/>
      </w:pPr>
      <w:r>
        <w:t xml:space="preserve">事故发生后,经东丽区政府批准，于2019年10月16日由区应急管理局牵头，公安东丽分局、区总工会、区市场监管局、区应急管理局为成员单位，成立天津市东丽区新三机械加工厂“10.5”一般物体打击事故调查组。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一、评估工作组织开展情况</w:t>
      </w:r>
    </w:p>
    <w:p>
      <w:pPr>
        <w:spacing w:line="360" w:lineRule="auto" w:before="60" w:after="60"/>
        <w:ind w:firstLine="480"/>
      </w:pPr>
      <w:r>
        <w:t xml:space="preserve">2020年10月5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问询当班员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二、事故责任人员责任追究落实情况</w:t>
      </w:r>
    </w:p>
    <w:p>
      <w:pPr>
        <w:spacing w:line="360" w:lineRule="auto" w:before="60" w:after="60"/>
        <w:ind w:firstLine="480"/>
      </w:pPr>
      <w:r>
        <w:rPr>
          <w:b/>
          <w:bCs/>
        </w:rPr>
        <w:t xml:space="preserve">(</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事故单位为私营企业，不属于国有企业，因此未对相关责任人进行政纪处分。</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新三机械加工厂总经理林娜，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林娜处2018年年收入百分之三十的行政处罚。</w:t>
      </w:r>
    </w:p>
    <w:p>
      <w:pPr>
        <w:spacing w:line="360" w:lineRule="auto" w:before="60" w:after="60"/>
        <w:ind w:firstLine="480"/>
      </w:pPr>
      <w:r>
        <w:rPr>
          <w:b/>
          <w:bCs/>
        </w:rPr>
        <w:t xml:space="preserve">处理落实情况：</w:t>
      </w:r>
      已由天津市东丽区应急管理局对其处以2018年年收入30%,即1.8万元罚款的行政处罚。（见附件2）
    </w:p>
    <w:p>
      <w:pPr>
        <w:spacing w:line="360" w:lineRule="auto" w:before="60" w:after="60"/>
        <w:ind w:firstLine="480"/>
      </w:pPr>
      <w:r>
        <w:rPr>
          <w:b/>
          <w:bCs/>
        </w:rPr>
        <w:t xml:space="preserve">三</w:t>
      </w:r>
      <w:r>
        <w:rPr>
          <w:b/>
          <w:bCs/>
        </w:rPr>
        <w:t xml:space="preserve">、</w:t>
      </w:r>
      <w:r>
        <w:rPr>
          <w:b/>
          <w:bCs/>
        </w:rPr>
        <w:t xml:space="preserve">事故责任单位责任追究落实情况</w:t>
      </w:r>
    </w:p>
    <w:p>
      <w:pPr>
        <w:spacing w:line="360" w:lineRule="auto" w:before="60" w:after="60"/>
        <w:ind w:firstLine="480"/>
      </w:pPr>
      <w:r>
        <w:rPr>
          <w:b/>
          <w:bCs/>
        </w:rPr>
        <w:t xml:space="preserve">（</w:t>
      </w:r>
      <w:r>
        <w:rPr>
          <w:b/>
          <w:bCs/>
        </w:rPr>
        <w:t xml:space="preserve">一）</w:t>
      </w:r>
      <w:r>
        <w:rPr>
          <w:b/>
          <w:bCs/>
        </w:rPr>
        <w:t xml:space="preserve">天津市东丽区新三机械加工厂</w:t>
      </w:r>
    </w:p>
    <w:p>
      <w:pPr>
        <w:spacing w:line="360" w:lineRule="auto" w:before="60" w:after="60"/>
        <w:ind w:firstLine="480"/>
      </w:pPr>
      <w:r>
        <w:t xml:space="preserve">因该公司违反了《中华人民共和国安全生产法》第四十六条第一款、第二十五条第一款之规定，对事故发生负有主要责任。建议天津市东丽区应急管理局依据《中华人民共和国安全生产法》第一百零九条第一款第一项之规定，对新三机械加工厂给予其相应的行政处罚。</w:t>
      </w:r>
    </w:p>
    <w:p>
      <w:pPr>
        <w:spacing w:line="360" w:lineRule="auto" w:before="60" w:after="60"/>
        <w:ind w:firstLine="480"/>
      </w:pPr>
      <w:r>
        <w:rPr>
          <w:b/>
          <w:bCs/>
        </w:rPr>
        <w:t xml:space="preserve">处理落实情况：</w:t>
      </w:r>
      已由天津市东丽区应急管理局依法给予其20万元人民币罚款的行政处罚。（见附件2）
    </w:p>
    <w:p>
      <w:pPr>
        <w:spacing w:line="360" w:lineRule="auto" w:before="60" w:after="60"/>
        <w:ind w:firstLine="480"/>
      </w:pPr>
      <w:r>
        <w:rPr>
          <w:b/>
          <w:bCs/>
        </w:rPr>
        <w:t xml:space="preserve">四、事故发生单位整改措施落实情况（附件</w:t>
      </w:r>
      <w:r>
        <w:rPr>
          <w:b/>
          <w:bCs/>
        </w:rPr>
        <w:t xml:space="preserve">3</w:t>
      </w:r>
      <w:r>
        <w:rPr>
          <w:b/>
          <w:bCs/>
        </w:rPr>
        <w:t xml:space="preserve">）</w:t>
      </w:r>
    </w:p>
    <w:p>
      <w:pPr>
        <w:spacing w:line="360" w:lineRule="auto" w:before="60" w:after="60"/>
        <w:ind w:firstLine="480"/>
      </w:pPr>
      <w:r>
        <w:rPr>
          <w:b/>
          <w:bCs/>
        </w:rPr>
        <w:t xml:space="preserve">天津市东丽区新三机械加工厂在事故发生后：</w:t>
      </w:r>
    </w:p>
    <w:p>
      <w:pPr>
        <w:spacing w:line="360" w:lineRule="auto" w:before="60" w:after="60"/>
        <w:ind w:firstLine="480"/>
      </w:pPr>
      <w:r>
        <w:t xml:space="preserve">（一）全面完善安全生产责任制等安全管理制度及安全操作规程。</w:t>
      </w:r>
    </w:p>
    <w:p>
      <w:pPr>
        <w:spacing w:line="360" w:lineRule="auto" w:before="60" w:after="60"/>
        <w:ind w:firstLine="480"/>
      </w:pPr>
      <w:r>
        <w:t xml:space="preserve">按照安全生产标准化（机械）行业标准重新梳理、补充、完善符合企业实际的安全管理制度，通过风险辨识重新修订各作业岗位安全操作规程。</w:t>
      </w:r>
    </w:p>
    <w:p>
      <w:pPr>
        <w:spacing w:line="360" w:lineRule="auto" w:before="60" w:after="60"/>
        <w:ind w:firstLine="480"/>
      </w:pPr>
      <w:r>
        <w:t xml:space="preserve">（二）认真落实员工安全培训教育工作。</w:t>
      </w:r>
    </w:p>
    <w:p>
      <w:pPr>
        <w:spacing w:line="360" w:lineRule="auto" w:before="60" w:after="60"/>
        <w:ind w:firstLine="480"/>
      </w:pPr>
      <w:r>
        <w:t xml:space="preserve">针对新修订的安全管理制度和安全操作规程、应急处置措施对从业人员开展安全生产教育培训，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（三）按照专家意见完成现场隐患整改。</w:t>
      </w:r>
    </w:p>
    <w:p>
      <w:pPr>
        <w:spacing w:line="360" w:lineRule="auto" w:before="60" w:after="60"/>
        <w:ind w:firstLine="480"/>
      </w:pPr>
      <w:r>
        <w:t xml:space="preserve">1、清整作业现场，规范设置功能区域，使设备区、备件区、吊装区、安全通道界限分明，防止出现平面交叉作业行为。</w:t>
      </w:r>
    </w:p>
    <w:p>
      <w:pPr>
        <w:spacing w:line="360" w:lineRule="auto" w:before="60" w:after="60"/>
        <w:ind w:firstLine="480"/>
      </w:pPr>
      <w:r>
        <w:t xml:space="preserve">2、增加现场照明灯具，按照无影级别布设照明灯具，使作业现场无照明死角，便于作业人员操作和观察，</w:t>
      </w:r>
    </w:p>
    <w:p>
      <w:pPr>
        <w:spacing w:line="360" w:lineRule="auto" w:before="60" w:after="60"/>
        <w:ind w:firstLine="480"/>
      </w:pPr>
      <w:r>
        <w:t xml:space="preserve">3、重新布设电气线路，为全部机床加装保护接地线，为电源线加装漏电保护器，从作业现场撤出所有生活用电器（电饭煲、暖太阳、电水壶、电磁炉等），确保用电安全。</w:t>
      </w:r>
    </w:p>
    <w:p>
      <w:pPr>
        <w:spacing w:line="360" w:lineRule="auto" w:before="60" w:after="60"/>
        <w:ind w:firstLine="480"/>
      </w:pPr>
      <w:r>
        <w:t xml:space="preserve">4、规范气瓶管理，减少储存量，控制在当天使用和储存氧气、液化石油气瓶不超过1瓶，且分开存放。</w:t>
      </w:r>
    </w:p>
    <w:p>
      <w:pPr>
        <w:spacing w:line="360" w:lineRule="auto" w:before="60" w:after="60"/>
        <w:ind w:firstLine="480"/>
      </w:pPr>
      <w:r>
        <w:t xml:space="preserve">5、重新排查起重机械吊索具，安装吊钩防脱钩装置，报废存在隐患的钢丝绳和吊带，确保起重安全。</w:t>
      </w:r>
    </w:p>
    <w:p>
      <w:pPr>
        <w:spacing w:line="360" w:lineRule="auto" w:before="60" w:after="60"/>
        <w:ind w:firstLine="480"/>
      </w:pPr>
      <w:r>
        <w:t xml:space="preserve">6、指定专人进行作业现场的安全监护，统一指挥。</w:t>
      </w:r>
    </w:p>
    <w:p>
      <w:pPr>
        <w:spacing w:line="360" w:lineRule="auto" w:before="60" w:after="60"/>
        <w:ind w:firstLine="480"/>
      </w:pPr>
      <w:r>
        <w:t xml:space="preserve">（四）全面落实安全生产主体责任。</w:t>
      </w:r>
    </w:p>
    <w:p>
      <w:pPr>
        <w:spacing w:line="360" w:lineRule="auto" w:before="60" w:after="60"/>
        <w:ind w:firstLine="480"/>
      </w:pPr>
      <w:r>
        <w:t xml:space="preserve">针对事故教训，对全员开展警示教育。组织签订《安全生产责任书》，明确全员安全生产职责，切实将安全责任落实到每一名员工。</w:t>
      </w:r>
    </w:p>
    <w:p>
      <w:pPr>
        <w:spacing w:line="360" w:lineRule="auto" w:before="60" w:after="60"/>
        <w:ind w:firstLine="480"/>
      </w:pPr>
      <w:r>
        <w:t xml:space="preserve">（五）举一反三，开展隐患排查，加大投入提高整改力度。</w:t>
      </w:r>
    </w:p>
    <w:p>
      <w:pPr>
        <w:spacing w:line="360" w:lineRule="auto" w:before="60" w:after="60"/>
        <w:ind w:firstLine="480"/>
      </w:pPr>
      <w:r>
        <w:t xml:space="preserve">结合本次事故暴露出的问题，由总经理亲自带队，在全厂范围内开展安全生产专项整治行动。全面排查安全管理隐患、现场事故隐患和“三违”行为，同时投入近5万元对隐患落实整改，进一步提高了本质安全水平。</w:t>
      </w:r>
    </w:p>
    <w:p>
      <w:pPr>
        <w:spacing w:line="360" w:lineRule="auto" w:before="60" w:after="60"/>
        <w:ind w:firstLine="480"/>
      </w:pPr>
      <w:r>
        <w:rPr>
          <w:b/>
          <w:bCs/>
        </w:rPr>
        <w:t xml:space="preserve">整改措施落实情况：</w:t>
      </w:r>
      事故防范和整改措施已落实与事故调查报告的整改措施建议一致。（见附件3）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并做到了举一反三,注重加强了企业安全管理,强化了安全责任落实,至今未发生生产安全事故。</w:t>
      </w:r>
    </w:p>
    <w:p>
      <w:pPr>
        <w:spacing w:line="360" w:lineRule="auto" w:before="60" w:after="60"/>
        <w:ind w:firstLine="480"/>
      </w:pPr>
      <w:r>
        <w:rPr>
          <w:b/>
          <w:bCs/>
        </w:rPr>
        <w:t xml:space="preserve">六、事故评估组成员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w:b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 一般物体打击事故评估组</w:t>
      </w:r>
    </w:p>
    <w:p>
      <w:pPr>
        <w:spacing w:line="360" w:lineRule="auto" w:before="60" w:after="60"/>
        <w:ind w:firstLine="480"/>
      </w:pPr>
      <w:r>
        <w:t xml:space="preserve"> 2020年11月5日</w:t>
      </w:r>
    </w:p>
    <w:p>
      <w:pPr>
        <w:spacing w:line="360" w:lineRule="auto" w:before="60" w:after="60"/>
        <w:ind w:firstLine="480"/>
      </w:pPr>
      <w:r>
        <w:t xml:space="preserve"> 扫一扫在手机打开当前页  </w:t>
      </w:r>
    </w:p>
    <w:p>
      <w:pPr>
        <w:pStyle w:val="Heading3"/>
      </w:pPr>
      <w:r>
        <w:t xml:space="preserve">文件下载</w:t>
      </w:r>
    </w:p>
    <w:p>
      <w:pPr>
        <w:spacing w:line="360" w:lineRule="auto" w:before="60" w:after="60"/>
        <w:ind w:firstLine="480"/>
      </w:pPr>
      <w:r>
        <w:t xml:space="preserve">•    附件1 天津市东丽区新三机械加工厂“10·5”一般物体打击事故调查报告.doc  </w:t>
      </w:r>
    </w:p>
    <w:p>
      <w:pPr>
        <w:spacing w:line="360" w:lineRule="auto" w:before="60" w:after="60"/>
        <w:ind w:firstLine="480"/>
      </w:pPr>
      <w:r>
        <w:t xml:space="preserve">•    附件2.doc  </w:t>
      </w:r>
    </w:p>
    <w:p>
      <w:pPr>
        <w:spacing w:line="360" w:lineRule="auto" w:before="60" w:after="60"/>
        <w:ind w:firstLine="480"/>
      </w:pPr>
      <w:r>
        <w:t xml:space="preserve">•    附件3.doc  </w:t>
      </w:r>
    </w:p>
    <w:p>
      <w:pPr>
        <w:pStyle w:val="Heading3"/>
      </w:pPr>
      <w:r>
        <w:t xml:space="preserve">相关稿件</w:t>
      </w:r>
    </w:p>
    <w:p>
      <w:pPr>
        <w:spacing w:line="360" w:lineRule="auto" w:before="60" w:after="60"/>
        <w:ind w:firstLine="480"/>
      </w:pPr>
           新媒体矩阵      咨询电话      移动门户 
      <w:r>
        <w:drawing>
          <wp:inline distT="0" distB="0" distL="0" distR="0">
            <wp:extent cx="2457450" cy="2457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2457450"/>
                    </a:xfrm>
                    <a:prstGeom prst="rect">
                      <a:avLst/>
                    </a:prstGeom>
                  </pic:spPr>
                </pic:pic>
              </a:graphicData>
            </a:graphic>
          </wp:inline>
        </w:drawing>
      </w:r>
            政务邮箱     返回顶部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