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温都水城生态餐厅东侧河道网架及北侧连廊拆除工程“6·3”一般生产安全事故安全现状评估报告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原文链接：https://www.bjchp.gov.cn/cpqzf/xxgk2671/zdlyxxgk57/aqyj/2144329/2025111810010236591/index.html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发布时间：2025-09-29　抓取时间：2026-09-30</w:t>
      </w:r>
    </w:p>
    <w:p/>
    <w:p>
      <w:pPr>
        <w:spacing w:line="360" w:lineRule="auto" w:before="60" w:after="60"/>
        <w:ind w:firstLine="480"/>
      </w:pPr>
      <w:r>
        <w:t xml:space="preserve">温都水城生态餐厅东侧河道网架及北侧连廊拆除工程“6·3”一般生产安全事故安全现状评估报告.docx</w:t>
      </w:r>
    </w:p>
    <w:p>
      <w:pPr>
        <w:spacing w:line="360" w:lineRule="auto" w:before="60" w:after="60"/>
        <w:ind w:firstLine="480"/>
      </w:pPr>
      <w:r>
        <w:t xml:space="preserve"> 温都水城生态餐厅东侧河道网架及北侧连廊拆除工程“6·3”一般生产安全事故安全现状评估报告.docx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