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“10.17”北京市张家湾建筑有限公司一般生产安全事故调查报告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原文链接：https://www.bjpg.gov.cn/pgqrmzf/bm/ajj48/tzgg29/679162/index.html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当前位置：首页 &gt; 详情页</w:t>
      </w:r>
    </w:p>
    <w:p>
      <w:pPr>
        <w:pStyle w:val="Heading2"/>
      </w:pPr>
      <w:r>
        <w:t xml:space="preserve">“10.17”北京市张家湾建筑有限公司一般生产安全事故调查报告</w:t>
      </w:r>
    </w:p>
    <w:p>
      <w:pPr>
        <w:spacing w:line="360" w:lineRule="auto" w:before="60" w:after="60"/>
        <w:ind w:firstLine="480"/>
      </w:pPr>
      <w:r>
        <w:t xml:space="preserve"> 来源：北京市平谷区应急管理局 发布时间：2021年12月20日 16:31 作者：区应急局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332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332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20211223
      <w:r>
        <w:drawing>
          <wp:inline distT="0" distB="0" distL="0" distR="0">
            <wp:extent cx="4621683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216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20211223_0001
      <w:r>
        <w:drawing>
          <wp:inline distT="0" distB="0" distL="0" distR="0">
            <wp:extent cx="4627296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27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20211223_0002
      <w:r>
        <w:drawing>
          <wp:inline distT="0" distB="0" distL="0" distR="0">
            <wp:extent cx="462729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27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20211223_0003
      <w:r>
        <w:drawing>
          <wp:inline distT="0" distB="0" distL="0" distR="0">
            <wp:extent cx="462729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27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20211223_0004
      <w:r>
        <w:drawing>
          <wp:inline distT="0" distB="0" distL="0" distR="0">
            <wp:extent cx="46332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332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20211223_0005
      <w:r>
        <w:drawing>
          <wp:inline distT="0" distB="0" distL="0" distR="0">
            <wp:extent cx="4639130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3913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20211223_0006
      <w:r>
        <w:drawing>
          <wp:inline distT="0" distB="0" distL="0" distR="0">
            <wp:extent cx="46332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332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20211223_0007
      <w:r>
        <w:drawing>
          <wp:inline distT="0" distB="0" distL="0" distR="0">
            <wp:extent cx="46332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332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20211223_0008
      <w:r>
        <w:drawing>
          <wp:inline distT="0" distB="0" distL="0" distR="0">
            <wp:extent cx="4641634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4163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20211223_0009</w:t>
      </w:r>
    </w:p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png"/></Relationships>
</file>