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钢城里辛山东鲁欣冶金科技有限公司银山分公司“7·25”一般触电事故调查报告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来源：钢城区应急管理局　济南市钢城区·安全生产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原文链接：http://www.gangcheng.gov.cn/gongkai/site_gangchengquqyjjr/channel_6389b2b7375991828264c59a/doc_66fa1b731c483c3bb39d7805.html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发布时间：2024-09-30　抓取时间：2026-10-29</w:t>
      </w:r>
    </w:p>
    <w:p/>
    <w:p>
      <w:pPr>
        <w:pStyle w:val="Heading2"/>
      </w:pPr>
      <w:r>
        <w:t xml:space="preserve">钢城里辛山东鲁欣冶金科技有限公司银山分公司“7·25”一般触电事故调查报告 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   打印整页    打印内容    分享  </w:t>
      </w:r>
    </w:p>
    <w:p>
      <w:pPr>
        <w:spacing w:line="360" w:lineRule="auto" w:before="60" w:after="60"/>
        <w:ind w:firstLine="480"/>
      </w:pPr>
      <w:r>
        <w:t xml:space="preserve">钢城里辛山东鲁欣冶金科技有限公司银山分公司“7·25”一般触电事故调查报告 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扫码使用手机浏览本页内容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