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市中陡沟济南科特机械工程有限公司“5·22”一般物体打击事故调查报告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来源：市中区应急管理局　济南市市中区·安全生产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原文链接：http://www.shizhong.gov.cn/gongkai/site_shizhongquqyjgljt/channel_6389a18b37599182826349b4/doc_69f174855ff4dacf6cc2cb98.html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发布时间：2025-07-31　抓取时间：2026-10-28</w:t>
      </w:r>
    </w:p>
    <w:p/>
    <w:p>
      <w:pPr>
        <w:pStyle w:val="Heading2"/>
      </w:pPr>
      <w:r>
        <w:t xml:space="preserve">市中陡沟济南科特机械工程有限公司“5·22”一般物体打击事故调查报告</w:t>
      </w:r>
    </w:p>
    <w:p>
      <w:pPr>
        <w:spacing w:line="360" w:lineRule="auto" w:before="60" w:after="60"/>
        <w:ind w:firstLine="480"/>
      </w:pPr>
      <w:r>
        <w:t xml:space="preserve">字号：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   打印整页    打印内容    分享  </w:t>
      </w:r>
    </w:p>
    <w:p>
      <w:pPr>
        <w:spacing w:line="360" w:lineRule="auto" w:before="60" w:after="60"/>
        <w:ind w:firstLine="480"/>
      </w:pPr>
      <w:r>
        <w:t xml:space="preserve">市中陡沟济南科特机械工程有限公司“5·22”一般物体打击事故调查报告.pdf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扫码使用手机浏览本页内容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