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重庆万州河南省豫七建设发展有限公司“5·25”一般车辆伤害事故调查报告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原文链接：https://www.wz.gov.cn/zwgk_266/fdzdgknr/yjgl/zhsgdcpg/dcbg/202610/t20261016_16244403.html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发布时间：2026-10-16　抓取时间：2026-10-23</w:t>
      </w:r>
    </w:p>
    <w:p/>
    <w:p>
      <w:pPr>
        <w:spacing w:line="360" w:lineRule="auto" w:before="60" w:after="60"/>
        <w:ind w:firstLine="480"/>
      </w:pPr>
      <w:r>
        <w:t xml:space="preserve"> [ 索引号 ] 11500101MB1531508W/2026-00116 </w:t>
      </w:r>
    </w:p>
    <w:p>
      <w:pPr>
        <w:spacing w:line="360" w:lineRule="auto" w:before="60" w:after="60"/>
        <w:ind w:firstLine="480"/>
      </w:pPr>
      <w:r>
        <w:t xml:space="preserve"> [ 发文字号 ]  </w:t>
      </w:r>
    </w:p>
    <w:p>
      <w:pPr>
        <w:spacing w:line="360" w:lineRule="auto" w:before="60" w:after="60"/>
        <w:ind w:firstLine="480"/>
      </w:pPr>
      <w:r>
        <w:t xml:space="preserve"> [ 主题分类 ] 其他 </w:t>
      </w:r>
    </w:p>
    <w:p>
      <w:pPr>
        <w:spacing w:line="360" w:lineRule="auto" w:before="60" w:after="60"/>
        <w:ind w:firstLine="480"/>
      </w:pPr>
      <w:r>
        <w:t xml:space="preserve"> [ 体裁分类 ] 其他 </w:t>
      </w:r>
    </w:p>
    <w:p>
      <w:pPr>
        <w:spacing w:line="360" w:lineRule="auto" w:before="60" w:after="60"/>
        <w:ind w:firstLine="480"/>
      </w:pPr>
      <w:r>
        <w:t xml:space="preserve"> [ 发布机构 ] 万州区应急管理局 </w:t>
      </w:r>
    </w:p>
    <w:p>
      <w:pPr>
        <w:spacing w:line="360" w:lineRule="auto" w:before="60" w:after="60"/>
        <w:ind w:firstLine="480"/>
      </w:pPr>
      <w:r>
        <w:t xml:space="preserve"> [ 有效性 ] 有效 </w:t>
      </w:r>
    </w:p>
    <w:p>
      <w:pPr>
        <w:spacing w:line="360" w:lineRule="auto" w:before="60" w:after="60"/>
        <w:ind w:firstLine="480"/>
      </w:pPr>
      <w:r>
        <w:t xml:space="preserve"> [ 成文日期 ] 2026-10-16 </w:t>
      </w:r>
    </w:p>
    <w:p>
      <w:pPr>
        <w:spacing w:line="360" w:lineRule="auto" w:before="60" w:after="60"/>
        <w:ind w:firstLine="480"/>
      </w:pPr>
      <w:r>
        <w:t xml:space="preserve"> [ 发布日期 ] 2026-10-16 </w:t>
      </w:r>
    </w:p>
    <w:p>
      <w:pPr>
        <w:spacing w:line="360" w:lineRule="auto" w:before="60" w:after="60"/>
        <w:ind w:firstLine="480"/>
      </w:pPr>
      <w:r>
        <w:t xml:space="preserve"> 重庆万州河南省豫七建设发展有限公司“5·25”一般车辆伤害事故调查报告 </w:t>
      </w:r>
    </w:p>
    <w:p>
      <w:pPr>
        <w:spacing w:line="360" w:lineRule="auto" w:before="60" w:after="60"/>
        <w:ind w:firstLine="480"/>
      </w:pPr>
      <w:r>
        <w:t xml:space="preserve"> 日期：2026-10-16  来源：万州区应急管理局 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>
      <w:pPr>
        <w:spacing w:line="360" w:lineRule="auto" w:before="60" w:after="60"/>
        <w:ind w:firstLine="480"/>
      </w:pPr>
      <w:r>
        <w:t xml:space="preserve">重庆万州河南省豫七建设发展有限公司“5·25”一般车辆伤害事故调查报告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扫一扫在手机打开当前页面</w:t>
      </w:r>
    </w:p>
    <w:p>
      <w:pPr>
        <w:spacing w:line="360" w:lineRule="auto" w:before="60" w:after="60"/>
        <w:ind w:firstLine="480"/>
      </w:pPr>
      <w:r>
        <w:t xml:space="preserve">');
                    }
                    document.write('');
					$('#fjxz-item a').each(function(){
						$(this).attr('_href',$(this).attr('href')).css('cursor','pointer');
						$(this).removeAttr('href');
					})
					$('#fjxz-item a').click(function(){
						downloadFj($(this).text(),$(this).attr('_href'));
					})
                }</w:t>
      </w:r>
    </w:p>
    <w:p>
      <w:pPr>
        <w:spacing w:line="360" w:lineRule="auto" w:before="60" w:after="60"/>
        <w:ind w:firstLine="480"/>
      </w:pPr>
      <w:r>
        <w:t xml:space="preserve">  我要找政策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