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上海红星美凯龙品牌管理有限公司天津红桥分公司“11·19”触电事故评估报告</w:t>
      </w:r>
    </w:p>
    <w:p>
      <w:pPr>
        <w:spacing w:before="20" w:after="20"/>
      </w:pPr>
      <w:r>
        <w:rPr>
          <w:color w:val="888888"/>
          <w:sz w:val="18"/>
        </w:rPr>
        <w:t xml:space="preserve">来源：天津市红桥区应急管理局　天津市红桥区应急管理局·事故调查报告</w:t>
      </w:r>
    </w:p>
    <w:p>
      <w:pPr>
        <w:spacing w:before="20" w:after="20"/>
      </w:pPr>
      <w:r>
        <w:rPr>
          <w:color w:val="888888"/>
          <w:sz w:val="18"/>
        </w:rPr>
        <w:t xml:space="preserve">原文链接：http://www.tjhq.gov.cn/zwgk/zfxxgkqjjg/qyjj/fdzdgknr21/zdmsxx21/aqsc21/202204/t20220420_5862396.html</w:t>
      </w:r>
    </w:p>
    <w:p>
      <w:pPr>
        <w:spacing w:before="20" w:after="20"/>
      </w:pPr>
      <w:r>
        <w:rPr>
          <w:color w:val="888888"/>
          <w:sz w:val="18"/>
        </w:rPr>
        <w:t xml:space="preserve">发布时间：2021-04-30　抓取时间：2026-09-29</w:t>
      </w:r>
    </w:p>
    <w:p/>
    <w:p>
      <w:pPr>
        <w:spacing w:line="360" w:lineRule="auto" w:before="60" w:after="60"/>
        <w:ind w:firstLine="480"/>
      </w:pPr>
      <w:r>
        <w:t xml:space="preserve"> 一、评估目的</w:t>
      </w:r>
    </w:p>
    <w:p>
      <w:pPr>
        <w:spacing w:line="360" w:lineRule="auto" w:before="60" w:after="60"/>
        <w:ind w:firstLine="480"/>
      </w:pPr>
      <w:r>
        <w:t xml:space="preserve">为贯彻落实《中共天津市委 天津市人民政府关于推进安全生产领域改革发展的意见》，推动生产安全事故责任追究和整改措施的落实，特开展此次事故评估工作。</w:t>
      </w:r>
    </w:p>
    <w:p>
      <w:pPr>
        <w:spacing w:line="360" w:lineRule="auto" w:before="60" w:after="60"/>
        <w:ind w:firstLine="480"/>
      </w:pPr>
      <w:r>
        <w:t xml:space="preserve">二、评估依据及职责分工</w:t>
      </w:r>
    </w:p>
    <w:p>
      <w:pPr>
        <w:spacing w:line="360" w:lineRule="auto" w:before="60" w:after="60"/>
        <w:ind w:firstLine="480"/>
      </w:pPr>
      <w:r>
        <w:t xml:space="preserve">红桥区人民政府依据《天津市生产安全事故暴露问题整改督办制度（试行）》于2021年1月26日成立了上海红星美凯龙品牌管理有限公司天津红桥分公司“11·19”触电事故评估组。区应急管理局为牵头单位，区总工会、公安红桥分局、区商务局为成员单位。评估组按照“四不放过”和“科学严谨、依法依规、实事求是、注重实效”的原则，对事故责任追究及整改措施落实情况开展了全面评估。</w:t>
      </w:r>
    </w:p>
    <w:p>
      <w:pPr>
        <w:spacing w:line="360" w:lineRule="auto" w:before="60" w:after="60"/>
        <w:ind w:firstLine="480"/>
      </w:pPr>
      <w:r>
        <w:t xml:space="preserve">区应急管理局：起草事故评估方案；组织、协调事故有关单位开展事故评估工作；按照事故调查报告中对事故单位及相关责任人的处理建议，对事故单位、人员责任追究落实情况，对事故单位整改措施落实情况进行评估，形成事故评估报告。</w:t>
      </w:r>
    </w:p>
    <w:p>
      <w:pPr>
        <w:spacing w:line="360" w:lineRule="auto" w:before="60" w:after="60"/>
        <w:ind w:firstLine="480"/>
      </w:pPr>
      <w:r>
        <w:t xml:space="preserve">公安红桥分局:负责评估相关刑事责任追究落实情况。</w:t>
      </w:r>
    </w:p>
    <w:p>
      <w:pPr>
        <w:spacing w:line="360" w:lineRule="auto" w:before="60" w:after="60"/>
        <w:ind w:firstLine="480"/>
      </w:pPr>
      <w:r>
        <w:t xml:space="preserve">区商务局：负责评估上海红星美凯龙品牌管理有限公司天津红桥分公司整改措施落实情况。</w:t>
      </w:r>
    </w:p>
    <w:p>
      <w:pPr>
        <w:spacing w:line="360" w:lineRule="auto" w:before="60" w:after="60"/>
        <w:ind w:firstLine="480"/>
      </w:pPr>
      <w:r>
        <w:t xml:space="preserve">区总工会：依法参与对追责问责、事故防范和整改措施落实情况的评估。</w:t>
      </w:r>
    </w:p>
    <w:p>
      <w:pPr>
        <w:spacing w:line="360" w:lineRule="auto" w:before="60" w:after="60"/>
        <w:ind w:firstLine="480"/>
      </w:pPr>
      <w:r>
        <w:t xml:space="preserve">  三、事故调查处理情况</w:t>
      </w:r>
    </w:p>
    <w:p>
      <w:pPr>
        <w:spacing w:line="360" w:lineRule="auto" w:before="60" w:after="60"/>
        <w:ind w:firstLine="480"/>
      </w:pPr>
      <w:r>
        <w:t xml:space="preserve">2019年11月19日晚23时10分左右，我区红星美凯龙家居广场内发生施工人员触电死亡事故，造成一名工人死亡。2019年11月28日，红桥区人民政府依据《中华人民共和国安全生产法》、《生产安全事故报告和调查处理条例》有关规定，成立事故调查组开展事故调查。</w:t>
      </w:r>
    </w:p>
    <w:p>
      <w:pPr>
        <w:spacing w:line="360" w:lineRule="auto" w:before="60" w:after="60"/>
        <w:ind w:firstLine="480"/>
      </w:pPr>
      <w:r>
        <w:t xml:space="preserve">事故调查组经过现场勘查、技术鉴定、调查取证、综合分析和专家论证，查明了事故发生经过及原因，认定了事故性质及责任，提出了对事故单位和责任人的处理建议，最终形成《红星美凯龙“11·19”触电事故调查报告》（以下简称：事故调查报告），并报区人民政府批准。</w:t>
      </w:r>
    </w:p>
    <w:p>
      <w:pPr>
        <w:spacing w:line="360" w:lineRule="auto" w:before="60" w:after="60"/>
        <w:ind w:firstLine="480"/>
      </w:pPr>
      <w:r>
        <w:t xml:space="preserve">2020年1月28日，区人民政府印发了《天津市红桥区人民政府关于红星美凯龙“11·19”触电事故事故调查和处理意见的批复》（红桥政复〔2020〕1号），批复同意天津市红桥区人民政府生产安全事故调查组对该事故性质的认定意见，并就事故的结案和备案工作做出要求。标志着该起事故结案。</w:t>
      </w:r>
    </w:p>
    <w:p>
      <w:pPr>
        <w:spacing w:line="360" w:lineRule="auto" w:before="60" w:after="60"/>
        <w:ind w:firstLine="480"/>
      </w:pPr>
      <w:r>
        <w:t xml:space="preserve">四、评估部署工作</w:t>
      </w:r>
    </w:p>
    <w:p>
      <w:pPr>
        <w:spacing w:line="360" w:lineRule="auto" w:before="60" w:after="60"/>
        <w:ind w:firstLine="480"/>
      </w:pPr>
      <w:r>
        <w:t xml:space="preserve">区应急管理局按照区政府部署要求，下发《关于成立评估工作组对上海红星美凯龙品牌管理有限公司天津红桥分公司“11·19”触电事故责任追究和事故暴露问题整改措施落实情况开展评估的通知》，明确了上海红星美凯龙品牌管理有限公司天津红桥分公司“11·19”触电事故评估工作任务分工。</w:t>
      </w:r>
    </w:p>
    <w:p>
      <w:pPr>
        <w:spacing w:line="360" w:lineRule="auto" w:before="60" w:after="60"/>
        <w:ind w:firstLine="480"/>
      </w:pPr>
      <w:r>
        <w:t xml:space="preserve">事故评估组各成员单位依据任务分工，就事故调查报告中整改措施建议的落实情况对上海红星美凯龙品牌管理有限公司天津红桥分公司进行了评估。截止2021年3月31日，评估组成员单位提交相关书面评估材料。</w:t>
      </w:r>
    </w:p>
    <w:p>
      <w:pPr>
        <w:spacing w:line="360" w:lineRule="auto" w:before="60" w:after="60"/>
        <w:ind w:firstLine="480"/>
      </w:pPr>
      <w:r>
        <w:t xml:space="preserve">五、评估事项及结论</w:t>
      </w:r>
    </w:p>
    <w:p>
      <w:pPr>
        <w:spacing w:line="360" w:lineRule="auto" w:before="60" w:after="60"/>
        <w:ind w:firstLine="480"/>
      </w:pPr>
      <w:r>
        <w:t xml:space="preserve">（一）行政处罚落实情况</w:t>
      </w:r>
    </w:p>
    <w:p>
      <w:pPr>
        <w:spacing w:line="360" w:lineRule="auto" w:before="60" w:after="60"/>
        <w:ind w:firstLine="480"/>
      </w:pPr>
      <w:r>
        <w:t xml:space="preserve">事故调查报告中对上海红星美凯龙品牌管理有限公司天津红桥分公司及其主要负责人的处理建议载明：由区应急管理局对上海红星美凯龙品牌管理有限公司天津红桥分公司处以30万元人民币罚款；对上海红星美凯龙品牌管理有限公司天津红桥分公司主要负责人赵某处以上一年年收入40%的罚款，共计6.84万元人民币。</w:t>
      </w:r>
    </w:p>
    <w:p>
      <w:pPr>
        <w:spacing w:line="360" w:lineRule="auto" w:before="60" w:after="60"/>
        <w:ind w:firstLine="480"/>
      </w:pPr>
      <w:r>
        <w:t xml:space="preserve">区应急管理局按照事故调查报告及批复要求，于2020年3月25日分别向上海红星美凯龙品牌管理有限公司天津红桥分公司及其主要负责人下达了《行政处罚决定书》（文号：（津红）应急罚〔2020〕事故-1号）、《行政处罚决定书》（文号：（津红）应急罚〔2020〕事故-2号）。2020年4月15日，上海红星美凯龙品牌管理有限公司天津红桥分公司及其主要负责人已将罚款缴至区财政局指定银行。</w:t>
      </w:r>
    </w:p>
    <w:p>
      <w:pPr>
        <w:spacing w:line="360" w:lineRule="auto" w:before="60" w:after="60"/>
        <w:ind w:firstLine="480"/>
      </w:pPr>
      <w:r>
        <w:t xml:space="preserve">评估结论：对上海红星美凯龙品牌管理有限公司天津红桥分公司及其主要负责人的行政处罚已落实。</w:t>
      </w:r>
    </w:p>
    <w:p>
      <w:pPr>
        <w:spacing w:line="360" w:lineRule="auto" w:before="60" w:after="60"/>
        <w:ind w:firstLine="480"/>
      </w:pPr>
      <w:r>
        <w:t xml:space="preserve">（二）刑事责任追究落实情况</w:t>
      </w:r>
    </w:p>
    <w:p>
      <w:pPr>
        <w:spacing w:line="360" w:lineRule="auto" w:before="60" w:after="60"/>
        <w:ind w:firstLine="480"/>
      </w:pPr>
      <w:r>
        <w:t xml:space="preserve">事故调查报告中对上海红星美凯龙品牌管理有限公司天津红桥分公司的事故责任划分和处理建议载明：自然人王某，安全意识淡薄，违章安排没有电工特种作业操作证的闫某亭违规从事电工作业，造成闫某亭触电死亡，对事故发生负有责任。王某在本案中如涉及刑事建议公安机关另案处理，并将处理结果报事故调查组。经公安红桥分局回复，该起事故中未涉及刑事责任追究。</w:t>
      </w:r>
    </w:p>
    <w:p>
      <w:pPr>
        <w:spacing w:line="360" w:lineRule="auto" w:before="60" w:after="60"/>
        <w:ind w:firstLine="480"/>
      </w:pPr>
      <w:r>
        <w:t xml:space="preserve">结论：上海红星美凯龙品牌管理有限公司天津红桥分公司事故调查中未涉及刑事责任追究。</w:t>
      </w:r>
    </w:p>
    <w:p>
      <w:pPr>
        <w:spacing w:line="360" w:lineRule="auto" w:before="60" w:after="60"/>
        <w:ind w:firstLine="480"/>
      </w:pPr>
      <w:r>
        <w:t xml:space="preserve">（三）事故防范和整改措施落实情况</w:t>
      </w:r>
    </w:p>
    <w:p>
      <w:pPr>
        <w:spacing w:line="360" w:lineRule="auto" w:before="60" w:after="60"/>
        <w:ind w:firstLine="480"/>
      </w:pPr>
      <w:r>
        <w:t xml:space="preserve">事故调查报告中对上海红星美凯龙品牌管理有限公司天津红桥分公司的整改措施建议：一是开展安全隐患排查治理工作，对主体责任范围内的电气设备进行专项安全隐患排查治理；二是加强作业人员安全管理；三是严格加强施工作业的过程管理。</w:t>
      </w:r>
    </w:p>
    <w:p>
      <w:pPr>
        <w:spacing w:line="360" w:lineRule="auto" w:before="60" w:after="60"/>
        <w:ind w:firstLine="480"/>
      </w:pPr>
      <w:r>
        <w:t xml:space="preserve">区商务局对上海红星美凯龙品牌管理有限公司天津红桥分公司按照事故调查报告提出的整改措施落实进行督导检查，2021年2月3日，依托具有专业资质的第三方安全检查机构天津市宏盛安阳安全技术咨询服务有限公司对该公司进行安全现状评估，出具《上海红星美凯龙品牌有限公司天津红桥分公司安全现状评估报告》。企业提供的自评报告、问题整改材料以及2020年1月21日天津东方泰瑞科技有限公司对出具《&lt;红星美凯龙（红桥店）二楼配电箱检测报告&gt;提出问题整改情况复查报告》显示上海红星美凯龙品牌管理有限公司天津红桥分公司对11·19事故区域现场问题进行顶部区域自查整改，管控作业审批制度，要求进场装修商户顶部中转电箱增加一级漏保开关，电路入箱规范锁母连接，进入商场施工人员严格培训，施工现场进行严格监管，人员证件齐全，专工专干，定期组织人员进行顶部设备检查。</w:t>
      </w:r>
    </w:p>
    <w:p>
      <w:pPr>
        <w:spacing w:line="360" w:lineRule="auto" w:before="60" w:after="60"/>
        <w:ind w:firstLine="480"/>
      </w:pPr>
      <w:r>
        <w:t xml:space="preserve">结论：上海红星美凯龙品牌管理有限公司天津红桥分公司对事故调查报告中的事故防范和整改措施已落实。</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