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重庆市铜梁区应急管理局关于核销一起生产安全事故的公示</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原文链接：https://www.cqstl.gov.cn/bm/qyjj_71118/zwgk_70831/fdzdgknr_70834/yjcz/202008/t20200821_7803390.html</w:t>
      </w:r>
    </w:p>
    <w:p>
      <w:pPr>
        <w:spacing w:before="20" w:after="20"/>
      </w:pPr>
      <w:r>
        <w:rPr>
          <w:color w:val="888888"/>
          <w:sz w:val="18"/>
        </w:rPr>
        <w:t xml:space="preserve">发布时间：2020-08-21　抓取时间：2026-10-14</w:t>
      </w:r>
    </w:p>
    <w:p/>
    <w:p>
      <w:pPr>
        <w:spacing w:line="360" w:lineRule="auto" w:before="60" w:after="60"/>
        <w:ind w:firstLine="480"/>
      </w:pPr>
      <w:r>
        <w:t xml:space="preserve">重庆市铜梁区应急管理局关于核销一起生产安全事故的公示 2020年8月2日8时34分左右，重庆洪云建筑工程有限公司承建的铜梁区旧县污水处理厂在建工地，一名工人身亡。铜梁区应急局按照规定进行了事故统计上报。后经铜梁区公安局旧县派出所、铜梁区旧县街道卫生院出具的《居民死亡医学证明（推断）书》认定：死者黄兆文死亡原因系脑溢血突发。重庆法医验伤所出具了司法鉴定意见书，死者家属对黄兆文在施工场地突发疾病死亡原因无异议。另据铜梁区公安局旧县派出所询问笔录和铜梁区应急局询问笔录证实，该起事故不属于生产安全责任事故。依据《重庆市人民政府安全生产委员会办公室关于印发〈重庆市生产安全事故统计核销程序暂行管理办法〉的通知》（渝安办〔2016〕53号）第三条第四项之规定，现对该事故统计提出核销建议，并予以公示。 公示时间：2020年8月24日—2020年8月28日。 在公示期间，对公示的该统计核销建议有异议、意见的，可来信、来电反映。 受理单位：重庆市铜梁区应急管理局 受理 人：颜其燕联系电话：023-45639320 重庆市铜梁区应急管理局 2020年8月21日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