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重庆某新能源有限公司“7.19”亡人事故调查报告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原文链接：https://www.cqstl.gov.cn/bm/qyjj_71118/zwgk_70831/fdzdgknr_70834/yjcz/202511/t20251124_15181862.html</w:t>
      </w:r>
    </w:p>
    <w:p>
      <w:pPr>
        <w:spacing w:before="20" w:after="20"/>
      </w:pPr>
      <w:r>
        <w:rPr>
          <w:color w:val="888888"/>
          <w:sz w:val="18"/>
        </w:rPr>
        <w:t xml:space="preserve">发布时间：2025-11-24　抓取时间：2026-10-14</w:t>
      </w:r>
    </w:p>
    <w:p/>
    <w:p>
      <w:pPr>
        <w:spacing w:line="360" w:lineRule="auto" w:before="60" w:after="60"/>
        <w:ind w:firstLine="480"/>
      </w:pPr>
      <w:r>
        <w:t xml:space="preserve">您当前的位置：首页 法定主动公开内容 应急处置 [索引号] 11500224709417698G/2025-00090 [发文字号] [主题分类] 市场监管、安全生产监管 [体裁分类] 应急管理 [发布机构] 铜梁区应急局 [有效性] 有效 [ ; if(size.length 5)$("#a1 ; CKobject.embed( , 'a1', 'ckplayer_a1', '100%', '100%', false, flashvars, video, params) 重庆某新能源有限公司“7·19”亡人事故调查报告 2025年7月19日23时许，铜梁区某镇重庆某新能源有限公司（以下简称公司）发生一起死亡一人事故。事故发生后，区应急管理局和有关单位立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某新能源有限公司“7.19”亡人事故调查组（以下简称调查组），同时邀请区人民检察院派员介入调查。现将事故调查情况报告如下：一、事故基本情况（一）事故单位概况重庆某新能源有限公司。成立于****年**月**日；公司类型：有限责任公司（自然人投资或控股）；法定代表人：杨*；注册资本：****；住所：重庆市铜梁区**镇**村*社；统一社会信用代码：91**************XR；经营范围：一般项目：新能源技术开发；生物质能源（收购桔杆、废木材、木粉）固化成型；清洁能源成套设备研发、销售、安装，生物质锅炉销售及安装；清洁热能技术咨询服务；生物质燃料、生物质机制炭、生物质可再生能源产品生产销售；环保净化设备、环保无烟设备研发、生产、销售、安装（除依法须经批准的项目外，凭营业执照依法自主开展经营活动）。公司目前从业人员**人。（二）事故发生经过公司管理员杨**于7月19日23时去车间巡查，走到冷却池旁，看见公司工人曾**倒在料仓和制棒机中间位置。（三）人员伤亡情况死者曾**，男，**岁，身份证号：5110**********761X，家住四川省内江市。二、事故应急处置及评估情况（一）事故现场应急处置情况事故发生后，公司管理员杨**立即向公司实际负责人吴*报告情况，车间工人杨**拨打“120”急救电话。某镇卫生院急救医生于7月19日23:30时许赶到事发现场开展抢救，看见曾**左侧脸部着地，带棉质口罩，双上肢外展，以脑部为中心周围有一滩血迹，眼睛、鼻子、耳朵多处出血，经诊断伤者无呼吸、无脉搏，心电图呈一条直线，无生命体征。7月20日凌晨30分许，吴*给曾**家属打电话告知了这一情况，并和杨**一起开车将曾**送回了内江老家善后。（二）事故应急接报及响应情况区应急管理局于2025年7月20日上午接区公安局“110”指挥中心报后，立即到达事故现场进行现场勘验和调查了解相关情况。（三）事故善后情况曾**死亡后，公司与其家属就善后赔偿事宜进行协商。双方于2025年7月21日签署了《赔偿协议书》，曾**尸体于7月24日火化，死者家属已得到赔偿款，无影响社会稳定情况。（四）事故应急处置评估事故发生后，现场工人拨打了“120”急救电话，医生及时赶到现场救治。但公司未第一时间报“110”及相关主管部门和属地政府，且死者曾**尸体于7月20日凌晨由该公司运往了死者老家内江市，致事发第一现场灭失。三、事故原因分析及性质认定调查组有关人员对事故现场进行了踏勘，调阅相关资料，同时向有关人员询问谈话了解有关情况。一是事发现场无监控；二是事发时无目击证人；三是未提取到关键物证（如涉及的设备、物品、死者尸体等）的有效信息；四是医疗初步诊断未明确致死直接关联因素，无法获取进一步鉴定所需的关键材料；五是死者家属提供了死者曾**曾经患有高血压、脑梗等疾病的情况说明。本着科学严谨、实事求是、讲求证据的原则，调查组通过调查取证，并征求专业律师意见，经综合分析该起事故无法确定曾**死亡原因，不能准确认定为生产安全事故，调查组认定重庆某新能源有限公司“7·19”亡人事故是一起非生产安全事故。 重庆某新能源有限公司“7·19”亡人事故调查组 2025年11月18日 文件下载： 重庆某新能源有限公司“7.19”亡人事故调查报告.docx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