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北京天中时代建设工程技术有限公司“9·4”一般触电事故调查报告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原文链接：https://www.bjdx.gov.cn/bjsdxqrmzf/zwfw/zdly/aqscjg/2115997/index.html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北京天中时代建设工程技术有限公司“9·4”一般触电事故调查报告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日期：2023-12-18 16:12 打印 【字体：大中小】 </w:t>
      </w:r>
    </w:p>
    <w:p>
      <w:pPr>
        <w:spacing w:line="360" w:lineRule="auto" w:before="60" w:after="60"/>
        <w:ind w:firstLine="480"/>
      </w:pPr>
      <w:r>
        <w:t xml:space="preserve">北京天中时代建设工程技术有限公司“9·4”一般触电事故调查报告.pdf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jQuery.trim('北京天中时代建设工程技术有限公司“9·4”一般触电事故调查报告');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