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南川水江重庆大生劳务有限责任公司“11·5”一般车辆伤害事故调查报告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原文链接：http://www.cqnc.gov.cn/zwgk_197/fdzdgknr/yjgl/qtgh_511224/dcbg2/202403/t20240307_13016147.html</w:t>
      </w:r>
    </w:p>
    <w:p>
      <w:pPr>
        <w:spacing w:before="20" w:after="20"/>
      </w:pPr>
      <w:r>
        <w:rPr>
          <w:color w:val="888888"/>
          <w:sz w:val="18"/>
        </w:rPr>
        <w:t xml:space="preserve">发布时间：2024-03-07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]115003847094320626/2024-00018 [ 发文字号 ] [ 发布机构 ]南川区应急局 [ 主题分类 ]安全生产监管 [ 成文日期 ]2024-03-03 [ 发布日期 ]2024-03-07 [ 体裁分类 ]应急管理  </w:t>
      </w:r>
    </w:p>
    <w:p>
      <w:pPr>
        <w:spacing w:line="360" w:lineRule="auto" w:before="60" w:after="60"/>
        <w:ind w:firstLine="480"/>
      </w:pPr>
      <w:r>
        <w:t xml:space="preserve">南川水江重庆大生劳务有限责任公司“11·5”一般车辆伤害事故调查报告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南川水江重庆大生劳务有限责任公司“11·5”一般车辆伤害事故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2024年2月6日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（一）工程参建单位情况</w:t>
      </w:r>
    </w:p>
    <w:p>
      <w:pPr>
        <w:spacing w:line="360" w:lineRule="auto" w:before="60" w:after="60"/>
        <w:ind w:firstLine="480"/>
      </w:pPr>
      <w:r>
        <w:t xml:space="preserve">（二）工程概况</w:t>
      </w:r>
    </w:p>
    <w:p>
      <w:pPr>
        <w:spacing w:line="360" w:lineRule="auto" w:before="60" w:after="60"/>
        <w:ind w:firstLine="480"/>
      </w:pPr>
      <w:r>
        <w:t xml:space="preserve">（三）事故相关单位情况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五、相关管理单位安全履职调查情况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（四）其他给予行政处罚的建议</w:t>
      </w:r>
    </w:p>
    <w:p>
      <w:pPr>
        <w:spacing w:line="360" w:lineRule="auto" w:before="60" w:after="60"/>
        <w:ind w:firstLine="480"/>
      </w:pPr>
      <w:r>
        <w:t xml:space="preserve">七、事故防范和整改措施建议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南川水江重庆大生劳务有限责任公司“11·5”一般车辆伤害事故调查报告</w:t>
      </w:r>
    </w:p>
    <w:p>
      <w:pPr>
        <w:spacing w:line="360" w:lineRule="auto" w:before="60" w:after="60"/>
        <w:ind w:firstLine="480"/>
      </w:pPr>
      <w:r>
        <w:t xml:space="preserve"> </w:t>
      </w:r>
    </w:p>
    <w:p>
      <w:pPr>
        <w:spacing w:line="360" w:lineRule="auto" w:before="60" w:after="60"/>
        <w:ind w:firstLine="480"/>
      </w:pPr>
      <w:r>
        <w:t xml:space="preserve">2023年11月5日10时50分许，由中铁十二局集团有限公司承建的渝湘复线巴彭路6标白云山隧道项目发生一起车辆伤害事故，造成1人死亡，直接经济损失125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成立由区应急局牵头，区公安局、区交通局、区高指部、区总工会、水江镇人民政府等单位派员参加的“11.5”一般车辆伤害事故调查组（以下简称调查组），调查组下设综合组、技术组、管理组，同时邀请区纪委监委、区检察院派员参加，共同负责事故调查并开展相关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调查认定重庆大生劳务有限责任公司“11.5”一般车辆伤害事故是一起生产安全责任事故。现将有关情况报告如下：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项目名称：渝湘复线高速公路巴彭路6标（以下简称“渝湘复线巴彭路6标”）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施工总承包单位：中铁十二局集团有限公司</w:t>
      </w:r>
    </w:p>
    <w:p>
      <w:pPr>
        <w:spacing w:line="360" w:lineRule="auto" w:before="60" w:after="60"/>
        <w:ind w:firstLine="480"/>
      </w:pPr>
      <w:r>
        <w:t xml:space="preserve">劳务分包单位：重庆大生劳务有限责任公司</w:t>
      </w:r>
    </w:p>
    <w:p>
      <w:pPr>
        <w:spacing w:line="360" w:lineRule="auto" w:before="60" w:after="60"/>
        <w:ind w:firstLine="480"/>
      </w:pPr>
      <w:r>
        <w:t xml:space="preserve">（二） 工程概况</w:t>
      </w:r>
    </w:p>
    <w:p>
      <w:pPr>
        <w:spacing w:line="360" w:lineRule="auto" w:before="60" w:after="60"/>
        <w:ind w:firstLine="480"/>
      </w:pPr>
      <w:r>
        <w:t xml:space="preserve">渝湘复线巴彭路6标，位于重庆市南川区和武隆区，合同讫止点为K81+300-K88+945(ZK81+300-ZK88+950)，长7.645KM，公路等级为双向六车道高速公路，设计时速为80KM/h，大桥1座、特长隧道1座及其他构造物工程等。</w:t>
      </w:r>
    </w:p>
    <w:p>
      <w:pPr>
        <w:spacing w:line="360" w:lineRule="auto" w:before="60" w:after="60"/>
        <w:ind w:firstLine="480"/>
      </w:pPr>
      <w:r>
        <w:t xml:space="preserve">白云山隧道左线里程桩号为ZK81+693～ZK88+135，长6442米，位于R=1330m的圆曲线+直线+R=2800m圆曲线，纵向坡度1.45%（3307m）～-0.652%（3135m），围岩衬砌类型长度为明洞9m+V级1183mIV级2875m+III级2384m；右线里程桩号为YK81+705～YK88+109，长6404米，位于R=1420m圆曲线+直线+R=3300m圆曲线上，纵向坡度为1.458%（3295）～-0.65%（3109），围岩衬砌类型长度为明洞9m+V级1182m+IV级3011m+III级2211m；隧道宽度为15m，高度为7.66m；隧道进口采用端墙式洞门，出口采用端墙式洞门，采用灯光照明，机械通风。双向间的最小间距为16米（位于白云山隧道进口段），最大间距为52米。隧道内主要不良地质有岩溶、煤层、瓦斯、浅层天然气、煤矿采空区等。白云山隧道施工竖井位于ZK83+475.36左侧158.8m处；竖井内轮廓直径5.4m，与主洞接通里程桩号为K83+533.5，竖井350.59米+导洞140米；白云山隧道为特长隧道，设置8处紧急停车带、8处行车横洞与17处行人横洞。</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武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中铁十二局集团有限公司，类型：有限责任公司（非自然人投资或控股的法人独资），法定代表人李天胜，成立日期1986年5月12日，统一社会信用代码：911400001100711840（24-13），注册地址：太原市万柏林区西矿街130号，经营范围：房地产开发，商品房销售及物业服务；提供劳务、技术服务。成套设备采购及安装。机械设备及器材的安装、修理和租赁；批发零售普通机械、钢材、汽车（除小汽车）。代售飞机票，火车票（限分支机构）。承包境内外国际招标工程、境外工程所需设备、材料出口；工程检验检测；可承接铁路、房屋建筑、公路、水利水电、港口与航道、市政公用、园林绿化各类别工程的施工总承包、工程总承包和项目管理业务。桥梁工程专业承包壹级、隧道工程专业承包壹级、公路路面工程专业承包壹级、公路路基工程专业承包壹级、城市轨道交通工程专业承包资质范围内的工程施工。工程设计铁道行业甲级，市政行业甲级、建筑行业甲级、公路行业甲级：可从事资质证书许可范围内相应的建设工程总承包业务以及项目管理和相关的技术与管理服务；地质灾害：各类型地质灾害治理工程的施工；向境外派遣各类劳务人员（不含港澳台地区）（有效期至2023年10月14日）。（依法须经批准的项目，经相关部门批准后方可开展经营活动）</w:t>
      </w:r>
    </w:p>
    <w:p>
      <w:pPr>
        <w:spacing w:line="360" w:lineRule="auto" w:before="60" w:after="60"/>
        <w:ind w:firstLine="480"/>
      </w:pPr>
      <w:r>
        <w:t xml:space="preserve">3.重庆大生劳务有限责任公司。成立于2006年2月17日；注册地址：重庆市开州区汉丰街道开州大道中段农业大厦三楼；企业类型有限责任公司；法定代表人张国城；注册资本：3600万元；统一社会信用代码：6150023478422532X6；经营范围：建筑劳务分包（凭相关资质证书承接业务）、混凝土作业分包、钢筋作业分包、专业承包模板脚手架不分等级、砌筑作业分包、木工作业分包，隧道、桥梁、铁路工程施工，为国内企业提供劳务派遣服务（按资质证核准范围期限经营）。</w:t>
      </w:r>
    </w:p>
    <w:p>
      <w:pPr>
        <w:spacing w:line="360" w:lineRule="auto" w:before="60" w:after="60"/>
        <w:ind w:firstLine="480"/>
      </w:pPr>
      <w:r>
        <w:t xml:space="preserve">4.安徽省高等级公路工程监理有限公司。住所：安徽省合肥市蜀山经济开发区湖光路电商园二期9号楼一层、二层；法定代表人：靳军；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1.2020年9月，重庆渝湘复线高速公路有限公司与中铁建重庆投资集团有限公司签订，《渝湘复线高速公路施工总承包合同（第七承包合同段）》。2020年10月，中铁建重庆投资集团有限公司与中铁十二局集团有限公司签订《渝湘复线高速公路施工总承包合同（第七承包合同段巴彭路6标）》，本合同项目为巴彭路6标，位于重庆市南川区和武隆区，合同讫止点为K81+300-K88+945(ZK81+300-ZK88+950)，长7.645KM，公路等级为双向六车道高速公路，设计时速为80KM/h，大桥1座、特长隧道1座及其他构造物工程等。合同工期为36个月。</w:t>
      </w:r>
    </w:p>
    <w:p>
      <w:pPr>
        <w:spacing w:line="360" w:lineRule="auto" w:before="60" w:after="60"/>
        <w:ind w:firstLine="480"/>
      </w:pPr>
      <w:r>
        <w:t xml:space="preserve">2.2021年1月，中铁十二局集团有限公司与重庆大生劳务有限责任公司签订《渝湘复线高速公路巴彭路6标建设工程施工劳务分包合同》，劳务分包合同作业范围及内容：白云山隧道进口隧道开挖、运输出渣、初期支护、二次衬砌、洞门及隧道附属工程等全套工序以及与其相配套的部分临时工程等为完成上述工作的所有辅助设施。本隧道实行双向施工，以隧道施工进度控制终点，直至贯通。计划工期36个月。</w:t>
      </w:r>
    </w:p>
    <w:p>
      <w:pPr>
        <w:spacing w:line="360" w:lineRule="auto" w:before="60" w:after="60"/>
        <w:ind w:firstLine="480"/>
      </w:pPr>
      <w:r>
        <w:t xml:space="preserve">3.2020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2023年11月5日上午，重庆大生劳务有限责任公司水沟电缆槽班组工人田**、都**、田**3人在白云山隧道左洞ZK83+470进洞左侧施工电缆槽沟。10时50分许，田**和都**完工后路过田**施工位置，田**继续沿着进隧道左侧方向往洞口步行，都**在田**施工位置停下喊田**下班并在旁边拦下马**驾驶从洞内驶出的装载机，后都**从装载机左侧上车后乘坐至隧道进口处下车，田**收拾东西准备下班并未上车。11时许，黄**驾驶水泥罐车进洞发现有人躺在路边头部被压扁，继续行驶看见路边收拾东西的田**便停下车喊田**一起去事故现场。途中遇到瓦斯检测人员便让他们用携带的对讲机通知洞外管理人员水沟电缆槽地方有工人受伤，人躺在路边。中铁十二局现场队长李**接到对讲机喊话后立即通知重庆大生劳务公司现场管理李**一起赶往现场，到达现场后见田**已把田**抱在怀里，田**头部被压扁并流血，李**立刻组织车辆和其他工人将田**送往南川区人民医院进行抢救，送医途中发现田**已死亡。事情发生后，重庆大生劳务公司项目经理王*立即对现场的车辆进行排查，发现停在仓库门口马**驾驶的装载机右后轮有红色血迹和白色残留物，王*便拍照固定证据，另有李**等人均看到该装载机右后轮的血迹并拍照。</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83+460附近，该施工段宽12.5米，该隧道右幅路面有4米宽为铺装路面，都**、田**、田**位于进洞左侧水沟电缆槽施工，都**和田**一起施工，田**距都**和田**五米左右。发生事故位置位于ZK83+460进洞左侧路边，周围散落有水杯和安全帽，地上和墙壁上有血迹和身体组织残留物，该位置距洞口1767米，距都**上车位置85米左右。发生事故现场无监控，只有隧道进口有一监控，经查看监控发现2023年11月5日10时48分01秒洒水车司机出隧道看见田**和都**站在水沟电缆槽施工道路两侧，10时52分28秒水泥罐车司机进隧道看见田**躺在路边，这两辆车行驶期间只有马**驾驶的装载机10时50分27秒驶出隧道。经对马**驾驶的装载机勘察发现该装载机为柳工牌轮式装载机，右后轮链条上有少许血迹，轮胎有冲洗，灯光正常。</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田**，男，1988年5月21日出生，居民身份证号码4206**********0015，户籍地湖北省保康县******，合同签订时间2023年2月14日，工作单位重庆大生劳务有限责任公司，2023年11月5日死亡。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本次事故的直接经济损失主要为丧葬及善后赔偿费用125万元。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事故发生后，渝湘复线巴彭路6标项目部立即启动事故应急预案，渝湘复线巴彭路6标项目部立即通过电话逐级上报至中铁十二局集团公司、监理单位、水江镇人民政府及区高指部。</w:t>
      </w:r>
    </w:p>
    <w:p>
      <w:pPr>
        <w:spacing w:line="360" w:lineRule="auto" w:before="60" w:after="60"/>
        <w:ind w:firstLine="480"/>
      </w:pPr>
      <w:r>
        <w:t xml:space="preserve">（二）事故现场应急处置情况</w:t>
      </w:r>
    </w:p>
    <w:p>
      <w:pPr>
        <w:spacing w:line="360" w:lineRule="auto" w:before="60" w:after="60"/>
        <w:ind w:firstLine="480"/>
      </w:pPr>
      <w:r>
        <w:t xml:space="preserve">事故发生后，巴彭路6标项目部立即启动了应急预案，洞内人员通过对讲机报中铁十二局现场队长李**，李**通知李**，李**组织人员和车辆将田**立即送至南川区人民医院救治，由于伤势过重，送往南川区人民医院的途中死亡，后将田**送往南川区殡仪馆，死者父亲田**全程在场。</w:t>
      </w:r>
    </w:p>
    <w:p>
      <w:pPr>
        <w:spacing w:line="360" w:lineRule="auto" w:before="60" w:after="60"/>
        <w:ind w:firstLine="480"/>
      </w:pPr>
      <w:r>
        <w:t xml:space="preserve">（三）医疗救治善后情况</w:t>
      </w:r>
    </w:p>
    <w:p>
      <w:pPr>
        <w:spacing w:line="360" w:lineRule="auto" w:before="60" w:after="60"/>
        <w:ind w:firstLine="480"/>
      </w:pPr>
      <w:r>
        <w:t xml:space="preserve">2023年11月5日，田**被送往重庆市南川区人民医院，由于伤势过重，送往南川区人民医院的途中死亡。重庆大生劳务有限责任公司法人张**与死者家属进行协商，2023年11月7日经双方同意达成赔偿协议，由重庆大生劳务有限责任公司赔偿死者家属125万元。</w:t>
      </w:r>
    </w:p>
    <w:p>
      <w:pPr>
        <w:spacing w:line="360" w:lineRule="auto" w:before="60" w:after="60"/>
        <w:ind w:firstLine="480"/>
      </w:pPr>
      <w:r>
        <w:t xml:space="preserve">（四）事故应急处置评估</w:t>
      </w:r>
    </w:p>
    <w:p>
      <w:pPr>
        <w:spacing w:line="360" w:lineRule="auto" w:before="60" w:after="60"/>
        <w:ind w:firstLine="480"/>
      </w:pPr>
      <w:r>
        <w:t xml:space="preserve">事故发生后，渝湘复线巴彭路6标项目部立即启动事故应急预案，项目部管理人员立即赶赴现场，现场管理人员用自备白色轻卡车将伤者及时送往医院进行抢救和救治。</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大生劳务有限责任公司水沟电缆槽班组工人田**完工后未佩戴安全防护用品（反光背心）[1]从洞内沿进隧洞左侧方向步行出洞，马**驾驶装载机从洞内驶出行驶至隧道ZK83+460处未注意观察四周致使右后轮擦挂田**头部着地，造成田**死亡。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1.重庆大生劳务有限责任公司作为劳务单位，未严格落实安全生产主体责任：</w:t>
      </w:r>
    </w:p>
    <w:p>
      <w:pPr>
        <w:spacing w:line="360" w:lineRule="auto" w:before="60" w:after="60"/>
        <w:ind w:firstLine="480"/>
      </w:pPr>
      <w:r>
        <w:t xml:space="preserve">（1）安全隐患排查不实不细，日常排查的隐患未形成隐患排查治理台账。</w:t>
      </w:r>
    </w:p>
    <w:p>
      <w:pPr>
        <w:spacing w:line="360" w:lineRule="auto" w:before="60" w:after="60"/>
        <w:ind w:firstLine="480"/>
      </w:pPr>
      <w:r>
        <w:t xml:space="preserve">（2）未按照安全操作规程要求对施工人员安全技术交底及安全教育培训。</w:t>
      </w:r>
    </w:p>
    <w:p>
      <w:pPr>
        <w:spacing w:line="360" w:lineRule="auto" w:before="60" w:after="60"/>
        <w:ind w:firstLine="480"/>
      </w:pPr>
      <w:r>
        <w:t xml:space="preserve">（3）对电缆槽班组施工现场未进行严格管理，未督促从业人员田**严格执行《隧道施工技术交底》的相关要求正确佩戴安全帽、安全帽定位芯片、放静电服、反光背心等安全防护用品。</w:t>
      </w:r>
    </w:p>
    <w:p>
      <w:pPr>
        <w:spacing w:line="360" w:lineRule="auto" w:before="60" w:after="60"/>
        <w:ind w:firstLine="480"/>
      </w:pPr>
      <w:r>
        <w:t xml:space="preserve">（4）未督促装载机驾驶员严格执行《驾驶员施工技术交底》的相关要求除规定的操作人员外不得搭乘其他人员，严禁铲斗载人，未采取有效的技术和管理措施及时发现装载机驾驶员违规搭乘人员[2]的事故隐患。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6标项目建设单位。2023年1月16日制定《重庆渝湘复线高速公路有限公司关于印发2023年安全生产监督检查计划的通知》，巴彭路项目管理部根据通知要求制定《渝湘复线公司巴彭项目管理部2023年安全环水保监督检查实施计划》，检查计划要求一个月检查该项目至少1次，2023年1月至11月，对巴彭路6标项目施工现场开展安全生产检查37次，发现120个问题，对检查发现的问题已督促施工单位整改，参与重庆渝湘复线公司组织各施工单位召开的工地例会12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十二局集团有限公司巴彭路6标项目部作为该项目的承包单位，对劳务承包单位重庆大生劳务有限公司的资质及人员资格进行了审核。每月组织召开安全质量例会，对安全管理工作进行安排。每月组织对施工现场进行安全检查，并督促对发现的隐患及时进行整改。建立了《瓦斯隧道管理进洞管理制度》和《安全操作规程》等多项管理制度和操作规程，多次对重庆大生劳务有限责任公司车辆违规载人的情况进行处罚。</w:t>
      </w:r>
    </w:p>
    <w:p>
      <w:pPr>
        <w:spacing w:line="360" w:lineRule="auto" w:before="60" w:after="60"/>
        <w:ind w:firstLine="480"/>
      </w:pPr>
      <w:r>
        <w:t xml:space="preserve">经调查，未发现中铁十二局集团有限公司及相关工作人员安全履职不到位的情况，建议不予责任追究。</w:t>
      </w:r>
    </w:p>
    <w:p>
      <w:pPr>
        <w:spacing w:line="360" w:lineRule="auto" w:before="60" w:after="60"/>
        <w:ind w:firstLine="480"/>
      </w:pPr>
      <w:r>
        <w:t xml:space="preserve">（三）安徽省高等级公路工程监理有限公司作为该项目监理单位，监理员严格按照《监理规范》附录A所表述的旁站项目进行旁站，并每日与专业监理工程师对隧洞质量、安全，洞口值班记录、瓦检记录、监控是否正常工作等进行检查，如实填写旁站记录，发现隐患及时制止、通报并直接交由项目部管理人员及时整改。每周总监办定期开展安全检查，总监理工程师张军随机检查。</w:t>
      </w:r>
    </w:p>
    <w:p>
      <w:pPr>
        <w:spacing w:line="360" w:lineRule="auto" w:before="60" w:after="60"/>
        <w:ind w:firstLine="480"/>
      </w:pPr>
      <w:r>
        <w:t xml:space="preserve">经调查，未发现安徽省高等级公路工程监理有限公司及相关工作人员安全履职不到位的情况，建议不予责任追究。</w:t>
      </w:r>
    </w:p>
    <w:p>
      <w:pPr>
        <w:spacing w:line="360" w:lineRule="auto" w:before="60" w:after="60"/>
        <w:ind w:firstLine="480"/>
      </w:pPr>
      <w:r>
        <w:t xml:space="preserve">（四）中铁建重庆投资集团有限公司作为渝湘复线高速第七承包合同段中标单位，制定了安全生产检查计划，对第七承包合同单位的安全生产工作按照计划实施了检查，并对发现的问题督促其相关单位进行了整改，按时参与重庆渝湘复线公司组织各施工单位召开的安全生产例会10次。</w:t>
      </w:r>
    </w:p>
    <w:p>
      <w:pPr>
        <w:spacing w:line="360" w:lineRule="auto" w:before="60" w:after="60"/>
        <w:ind w:firstLine="480"/>
      </w:pPr>
      <w:r>
        <w:t xml:space="preserve">经调查，未发现中铁建重庆投资集团有限公司及相关工作人员安全履职不到位的情况，建议不予责任追究。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局、区高指部、水江镇人民政府制定了安全监管检查计划，并按照计划开展了检查，排查消除安全隐患并落实整改。未发现南川区交通局、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马**（身份证号：6123**********2313），重庆大生劳务有限责任公司装载机驾驶员，驾驶装载机从白云山隧道内驶出行驶至隧道ZK83+460处，未注意观察四周致使右后轮擦挂田**头部着地，造成田**死亡。马**对事故发生负有责任，涉嫌过失致人死亡罪。建议由公安机关依法追究其刑事责任。</w:t>
      </w:r>
    </w:p>
    <w:p>
      <w:pPr>
        <w:spacing w:line="360" w:lineRule="auto" w:before="60" w:after="60"/>
        <w:ind w:firstLine="480"/>
      </w:pPr>
      <w:r>
        <w:t xml:space="preserve">（二）建议给予行政处罚的单位</w:t>
      </w:r>
    </w:p>
    <w:p>
      <w:pPr>
        <w:spacing w:line="360" w:lineRule="auto" w:before="60" w:after="60"/>
        <w:ind w:firstLine="480"/>
      </w:pPr>
      <w:r>
        <w:t xml:space="preserve">1.重庆大生劳务有限责任公司作为劳务单位，未严格落实安全生产主体责任：一是未按照要求对施工人员安全技术交底及安全教育培训。二是对电缆槽班组施工现场未进行严格管理，未督促从业人员田**严格执行《隧道施工技术交底》的相关要求正确佩戴安全帽、安全帽定位芯片、放静电服、反光背心等安全防护用品。三是未督促车辆驾驶员严格执行《驾驶员施工技术交底》的相关要求除规定的操作人员外不得搭乘其他人员，未采取有效的技术和管理措施及时发现装载机驾驶员违规搭乘人员的事故隐患。四是重庆大生劳务有限责任公司2022年11月18日、2023年8月18日、2023年11月5日连续3次发生生产安全事故。其行为违反《中华人民共和国安全生产法》第二十八条第一款[3]、第四十四条第一款[4]的规定。重庆大生劳务有限责任公司对本次事故发生负有责任。依据《中华人民共和国安全生产法》第一百一十四条第一款第（一）项[5]、第二款[6]和《重庆市生产安全行政处罚裁量基准》第六条第（二）项[7]、第九节第（4）项之规定，建议由南川区应急局对其处以罚款六十六万至一百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王*，重庆大生劳务有限责任公司项目经理，负责项目所有施工，未落实本单位的安全生产教育和培训计划，未落实本单位安全生产规章制度和操作规程。其行为违反《中华人民共和国安全生产法》第二十一条第（二）、（三）项[8]的规定，王伟对本次事故负有责任。根据《中华人民共和国安全生产法》第九十五条第（一）项[9]之规定，建议由区应急局对其处上一年年收入40%的行政处罚。</w:t>
      </w:r>
    </w:p>
    <w:p>
      <w:pPr>
        <w:spacing w:line="360" w:lineRule="auto" w:before="60" w:after="60"/>
        <w:ind w:firstLine="480"/>
      </w:pPr>
      <w:r>
        <w:t xml:space="preserve">2.孙**，重庆大生劳务有限责任公司安全员，隐患排查流于形式，未建立隐患排查登记台账，未如实填写日安全检查记录表；未严格按照要求开展安全教育和培训；未及时发现并制止工人违反操作规程的行为。其行为违反《中华人民共和国安全生产法》第二十五条第（二）、（五）（六）项[10]的规定，孙恒贤对本次事故负有责任。根据《中华人民共和国安全生产法》第九十六条和《重庆市生产安全行政处罚裁量基准》第九节第（4）项之规定，建议由区应急局对其暂停安全生产有关资格证，并处上一年年收入20%的行政处罚。</w:t>
      </w:r>
    </w:p>
    <w:p>
      <w:pPr>
        <w:spacing w:line="360" w:lineRule="auto" w:before="60" w:after="60"/>
        <w:ind w:firstLine="480"/>
      </w:pPr>
      <w:r>
        <w:t xml:space="preserve">（四）其他给予行政处罚的建议</w:t>
      </w:r>
    </w:p>
    <w:p>
      <w:pPr>
        <w:spacing w:line="360" w:lineRule="auto" w:before="60" w:after="60"/>
        <w:ind w:firstLine="480"/>
      </w:pPr>
      <w:r>
        <w:t xml:space="preserve">1.刘*，巴彭路6标项目部执行经理，未严格落实中国铁建股份有限公司《安全操作规程》要求对施工人员安全技术交底，未严格落实《瓦斯隧道进洞管理制度》，其行为违反《中华人民共和国安全生产法》第二十一条第（二）项[11]的规定。根据《中华人民共和国安全生产法》第九十四条第一款[12]之规定，建议由区应急局责令整改，并对其处二万元以上五万元以下的行政处罚。</w:t>
      </w:r>
    </w:p>
    <w:p>
      <w:pPr>
        <w:spacing w:line="360" w:lineRule="auto" w:before="60" w:after="60"/>
        <w:ind w:firstLine="480"/>
      </w:pPr>
      <w:r>
        <w:t xml:space="preserve">2.吴*，巴彭路6标项目部安全总监，对涉事项目负有监管责任，未严格督促项目的安全生产工作，未排查消除事故隐患发现并制止违反操作规程的行为。其行为违反《中华人民共和国安全生产法》第二十五条第（五）、（六）项[13]的规定。根据《中华人民共和国安全生产法》第九十六条之规定，建议由区应急局责令整改，并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大生劳务有限责任公司。要加强对从业人员的安全教育培训，严格按照要求进行安全技术交底，教育督促作业人员严格执行安全生产制度和安全操作规程，按照使用规则正确佩戴防护用品。建立洞内工人上下班管理制度，督促工人有序安全出入隧道，建立并完善隐患排查台账，如实填写安全检查记录表，加强事故隐患排查和风险分级管控，确保施工人员的安全。</w:t>
      </w:r>
    </w:p>
    <w:p>
      <w:pPr>
        <w:spacing w:line="360" w:lineRule="auto" w:before="60" w:after="60"/>
        <w:ind w:firstLine="480"/>
      </w:pPr>
      <w:r>
        <w:t xml:space="preserve">（二）中铁十二局集团有限公司。要切实履行施工承包单位安全管理职责，加强对劳务分包单位的监管，督促相关分包单位严格管理，强化对劳务人员的安全技术交底和安全教育，严格落实《瓦斯隧道进洞管理制度》，切实提高工人安全意识，避免现场管理缺失。</w:t>
      </w:r>
    </w:p>
    <w:p>
      <w:pPr>
        <w:spacing w:line="360" w:lineRule="auto" w:before="60" w:after="60"/>
        <w:ind w:firstLine="480"/>
      </w:pPr>
      <w:r>
        <w:t xml:space="preserve">（三）安徽省高等级公路工程监理有限公司。要加强和提高监理安全的思想认识，加强巡视检查，及时发现和消除事故隐患，加强对监理人员的管理，一旦发现施工单位和作业人员有违法、违规行为，应当及时向有关主管部门报告。</w:t>
      </w:r>
    </w:p>
    <w:p>
      <w:pPr>
        <w:spacing w:line="360" w:lineRule="auto" w:before="60" w:after="60"/>
        <w:ind w:firstLine="480"/>
      </w:pPr>
      <w:r>
        <w:t xml:space="preserve">（四）重庆渝湘复线高速公路有限公司。应督促监理单位加强工作力度，提升监理检查频次，采取有效考核方式确保监理工作取得实效。定期检查督促施工现场，督促各参建单位按要求配备有资质的管理人员到岗履职。</w:t>
      </w:r>
    </w:p>
    <w:p>
      <w:pPr>
        <w:spacing w:line="360" w:lineRule="auto" w:before="60" w:after="60"/>
        <w:ind w:firstLine="480"/>
      </w:pPr>
      <w:r>
        <w:t xml:space="preserve">（五）南川区交通局。应认真履行行业监管职责，举一反三，加大高速建设施工现场的检查和处罚力度，倒逼企业认真落实企业主体责任，定期组织各标段进行风险研判，对生产活动中存在的问题进行专题研究，杜绝事故的再次发生。</w:t>
      </w:r>
    </w:p>
    <w:p>
      <w:pPr>
        <w:spacing w:line="360" w:lineRule="auto" w:before="60" w:after="60"/>
        <w:ind w:firstLine="480"/>
      </w:pPr>
      <w:r>
        <w:t xml:space="preserve">（六）区高指部、水江镇人民政府。应认真履行属地沟通协调职责，加大对辖区内高速公路建设工程的沟通协调，认真梳理辖区高速公路建设项目存在的问题和隐患，及时移交有相关权限的部门处理。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[1]《隧道施工技术交底》一1.正确佩戴安全帽、安全帽定位芯片、放静电服、反光背心等安全防护用品</w:t>
      </w:r>
    </w:p>
    <w:p>
      <w:pPr>
        <w:spacing w:line="360" w:lineRule="auto" w:before="60" w:after="60"/>
        <w:ind w:firstLine="480"/>
      </w:pPr>
      <w:r>
        <w:t xml:space="preserve"> </w:t>
      </w:r>
    </w:p>
    <w:p>
      <w:pPr>
        <w:spacing w:line="360" w:lineRule="auto" w:before="60" w:after="60"/>
        <w:ind w:firstLine="480"/>
      </w:pPr>
      <w:r>
        <w:t xml:space="preserve">[2] 《建筑机械使用安全技术规程JGJ33-2015》5.10.6 轮胎式装载机 起步前应先鸣笛示意，铲斗宜提升离地0.5m。行驶过程中，应测试装载机的制动器的可靠性。行走路线应避开路障或高压线等。除规定的操作人员以外，不得搭乘其他人员，严禁铲斗载人。</w:t>
      </w:r>
    </w:p>
    <w:p>
      <w:pPr>
        <w:spacing w:line="360" w:lineRule="auto" w:before="60" w:after="60"/>
        <w:ind w:firstLine="480"/>
      </w:pPr>
      <w:r>
        <w:t xml:space="preserve">[3] 《安全生产法》 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《安全生产法》 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[5] 《安全生产法》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[6] 《安全生产法》第一百一十四条 发生安全责任事故，情节特别严重、影响特别恶劣的，应急管理部门可以按照前款罚款数额的二倍以上五倍以下对负有责任的生产经营单位处以罚款。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[7] 《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[8] 《安全生产法》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[9] 《安全生产法》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[10] 《安全生产法》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建议；（六）制止和纠正违章指挥、强令冒险作业、违反操作规程的行为。</w:t>
      </w:r>
    </w:p>
    <w:p>
      <w:pPr>
        <w:spacing w:line="360" w:lineRule="auto" w:before="60" w:after="60"/>
        <w:ind w:firstLine="480"/>
      </w:pPr>
      <w:r>
        <w:t xml:space="preserve">[11] 第二十一条 生产经营单位的主要负责人对本单位安全生产工作负有下列职责：（二）组织制定并实施本单位安全生产规章制度和操作规程。</w:t>
      </w:r>
    </w:p>
    <w:p>
      <w:pPr>
        <w:spacing w:line="360" w:lineRule="auto" w:before="60" w:after="60"/>
        <w:ind w:firstLine="480"/>
      </w:pPr>
      <w:r>
        <w:t xml:space="preserve">[12] 《安全生产法》 第九十四条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[13] 《安全生产法》 第二十五条 生产经营单位的安全生产管理机构以及安全生产管理人员履行下列职责：（五）检查本单位的安全生产状况，及时排查生产安全事故隐患，提出改进安全生产管理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南川水江重庆大生劳务有限责任公司“11·5”一般车辆伤害事故调查报告.doc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