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岳阳利宇矿业有限公司“7·22”较大爆炸事故调查报告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原文链接：https://yjt.hunan.gov.cn/yjt/sgdcbgx/201606/t20160616_3368238.html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