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北京市格瑞特建筑装饰工程有限责任公司“4·18”一般生产安全事故报告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原文链接：http://www.bjsjs.gov.cn/gongkai/qyjj/zfgs_2454/xzzflcxx_2456/202111/t20211117_44680.shtml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发布时间：2019-06-25　抓取时间：2026-10-14</w:t>
      </w:r>
    </w:p>
    <w:p/>
    <w:p>
      <w:pPr>
        <w:spacing w:line="360" w:lineRule="auto" w:before="60" w:after="60"/>
        <w:ind w:firstLine="480"/>
      </w:pPr>
      <w:r>
        <w:t xml:space="preserve">2019年4月18日17时10分左右，北京市格瑞特建筑装饰工程有限责任公司在石景山区鲁谷大街28号1＃工业厂房北侧污水沉淀池基坑施工时，发生一起坍塌事故，造成作业人员1人死亡。此起事故直接经济损失约为90万元。 依据《生产安全事故报告和调查处理条例》《北京市生产安全事故报告和调查处理办法》等有关法律法规的规定，区应急管理局、区公安分局、区人力社保局、区总工会、区住建委组成事故调查组，并邀请区纪委区监委参与，对事故开展了全面的调查处理工作。 事故调查组按照“四不放过”和“科学严谨、依法依规、实事求是、注重实效”的原则，通过现场勘验、调查取证，查明了事故发生的经过、原因，认定了事故性质和责任，提出了对有关责任人员及责任单位的处理建议，针对事故暴露出的问题提出了防范措施。现将有关情况报告如下： 一、事故基本情况 （一）工程基本情况 八宝山绿化隔离带1＃工业厂房改造工程非精装修工程（以下简称“非精装修工程”），位于石景山区鲁谷大街28号。建设单位为北京大正融科投资有限公司（以下简称“大正融科公司”），总包单位为北京市格瑞特建筑装饰工程有限责任公司（以下简称“格瑞特公司”）。 2018年9月30日大正融科公司与八宝山绿化隔离带1＃工业厂房（以下简称“1＃工业厂房”）产权方北京金宝山投资管理公司签订了租赁合同，地块面积约为30.8亩，地上建筑27752平方米，计划将厂房改造后作为高科技（VR等高科技及相关行业）产业园。 2019年3月21日大正融科公司与格瑞特公司签订了非精装修工程施工合同，工程名称：八宝山绿化隔离带1＃工业厂房改造工程非精装修工程，工程地点：北京市石景山区鲁谷大街28号，工程内容：北区装修改造工程，承包范围：图纸及清单范围内北区非精装修。计划开工日期为2019年3月21日，竣工日期为2019年7月18日。 （二）事故单位概况 格瑞特公司，法定代表人黄 ，住所位于北京市石景山区八大处高科技园区西井路3号3号楼2406房间，公司类型：有限责任公司（自然人投资或控股），统一社会信用代码：91110107802030201M，公司自2000年11月17日成立，注册资本1600万元，经营范围：专业承包；技术开发、技术咨询、技术服务；劳务服务。该单位拥有建筑工程施工总承包叁级；建筑装修装饰工程专业承包贰级；建筑幕墙工程专业承包贰级等资质。 （三）现场勘验情况 经现场勘验，事故地点位于石景山区鲁谷大街28号1＃工业厂房北侧污水沉淀池基坑。经测量，基坑长约8.2m，宽约6m，深约3.8m（其中有1.1m的分层）。事发时，基坑南侧边坡发生坍塌，作业人员陈 被掩埋于基坑底部东侧偏南的位置。 二、事故发生经过和事故救援情况 2019年4月18日17时10分左右，格瑞特公司施工队长徐 安排作业人员李 、师 、富 、魏 、陈 （男，52岁，湖北省人）等8人下污水沉淀池基坑（以下简称“基坑”）做边坡支护。作业人员刚下入基坑底部清土时，发现基坑南侧边坡有土方掉落迹象，随后基坑南侧边坡发生坍塌，作业人员撤离时陈 被坍塌的土方掩埋。 事故发生后，有关人员立即进行救援并拨打急救电话。陈 被送往石景山医院救治，20时09分经抢救无效死亡。区应急管理局、区公安分局、区住建委等单位的有关人员赶赴现场进行事故调查工作。 伤亡人员基本情况： 死者陈 ，男，**岁，户籍地：湖北省 ，身份证号：******************。 三、事故的原因及性质 通过勘查事故现场、查阅有关资料、询问事故相关人员，查明了此次事故原因。 （一）事故的直接原因 安全防护不到位，是造成此次事故的直接原因。 经查，格瑞特公司未在基坑南侧边坡按规定放坡或采取固壁措施，在基坑西侧1m范围内堆土堆料，未按要求设置防护栏杆和上下爬梯，作业人员下基坑作业时未采取安全防护措施盲目作业。上述行为违反了《建设工程施工现场安全防护、场容卫生及消防保卫标准》（DB11/945—2012）第2.2.5条“基坑周边1m范围内禁止堆物堆料，1m以外堆物堆料必须满足设计要求或专项方案规定”、第2.2.8条“开挖槽、坑、沟深度超过1.5m，应根据土质和深度情况按规定放坡或采取固壁措施，并设置人员上下坡道或爬梯，爬梯两侧应用密目网或金属网封闭。开挖深度超过2m的，必须在边沿处设置两道防护栏杆，用密目式安全网或金属网封闭。基坑深度超过3m的，应分别在基坑两端设置人员上下爬梯或坡道”和《建设工程安全生产管理条例》第二十八条第二款“施工单位应当根据不同施工阶段和周围环境及季节、气候的变化，在施工现场采取相应的安全施工措施。”的规定。 （二）事故的间接原因 1.违反施工方案作业 经查，格瑞特公司在项目施工过程中未及时清理基坑周边土方，作业人员密度大，基坑中作业人员横向纵向间距仅1米左右，开挖基坑时先进行开挖，后加固处理。上述行为违反了该公司制定的《基坑施工专项方案》第5.2.1.2条“对基坑上口距沟边1.5m范围内土方及颗粒进行人工清理”、第5.3.6条“人工基坑清底时，两人横向间距不应小于2m，纵向间距不应小于3m”和《基坑施工安全专项方案》第4.2条“基坑支护采用双层模板与钢管水平支撑相结合的方式进行护坡。基坑土方开挖坚持‘分层开挖，先撑后挖’的原则，边坡支护。遵循先加固处理，后进行开挖的施工顺序”的规定。 2.施工现场安全管理缺失 事故发生时，格瑞特公司项目安全管理人员未在施工现场监督检查，未依法履行安全生产职责，致使施工现场安全管理缺失。该行为违反了《建设工程安全生产管理条例》第二十三第二款的规定。 3.安全生产教育培训不到位 经查，格瑞特公司未按要求对作业人员进行安全生产教育培训，培训时间未达到法规要求，致使作业人员安全意识不强，不熟悉有关的安全操作规程。该行为违反了《中华人民共和国安全生产法》第二十五条第一款和《北京市安全生产条例》第二十五条第二款的规定。 4.未进行安全技术交底 经查，格瑞特公司未依法对作业人员进行安全技术交底。该行为违反了《建设工程安全生产管理条例》第二十七条的规定。 （三）事故的性质 鉴于上述原因分析，根据安全生产有关法律、法规的规定，调查组认定，该起事故是一起生产安全责任事故。 四、对事故有关责任单位的处理建议 根据《中华人民共和国安全生产法》《生产安全事故报告和调查处理条例》等有关法律、法规的规定，事故调查组依据事故调查核实的情况和事故原因分析，认定了事故单位及其主要负责人应承担的责任，并提出如下处理建议： 1.黄 作为格瑞特公司主要负责人，未依法履行安全生产管理职责，督促检查本单位的安全生产工作不到位，未及时发现并消除施工现场存在的生产安全事故隐患。其行为违反了《中华人民共和国安全生产法》第十八条第（五）项的规定，对事故的发生负有主要领导责任。依据《中华人民共和国安全生产法》第九十二条第（一）项的规定，建议由石景山区应急管理部门给予其年收入百分之三十（2.15万元）罚款的行政处罚。 2.格瑞特公司存在安全防护不到位，违反施工方案作业，施工现场安全管理缺失，安全生产教育培训不到位，未进行安全技术交底等问题。违反了《中华人民共和国安全生产法》第二十五条第一款，《北京市安全生产条例》第二十五条第二款，《建设工程安全生产管理条例》第二十三条第二款、第二十七条、第二十八条第二款和《建设工程施工现场安全防护、场容卫生及消防保卫标准》第2.2.5条、第2.2.8条的规定，对事故的发生负有责任。依据《中华人民共和国安全生产法》第一百零九条第（一）项的规定，建议由石景山区应急管理部门给予25万元罚款的行政处罚。 五、预防事故发生的措施 1.格瑞特公司要深刻吸取事故教训，举一反三，切实提高对安全生产工作重要性的认识，严格落实企业主体责任，始终坚持把安全工作放在首位，持续强化安全生产工作。 2.格瑞特公司主要负责人和安全管理人员要进一步提高责任意识，严格执行公司各项安全生产规章制度和操作规程，做到企业生产经营各环节、各岗位都有安全责任、安全措施、安全制度，确保安全责任落实到位。 3.格瑞特公司要高度重视企业安全检查和隐患治理工作，全面加强安全检查、巡查力度，对发现的安全隐患要及时消除、切实整改，确保隐患排查整改到位。 4.格瑞特公司要逐级开展安全生产教育培训和安全技术交底工作，保证从业人员具备必要的安全生产知识，熟悉有关安全生产规章制度和安全操作规程，掌握安全操作技能，了解掌握事故应急处理措施，从而切实提高从业人员的安全生产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