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重庆市璧山区强顺机械有限公司“7•9”触电事故调查报告</w:t>
      </w:r>
    </w:p>
    <w:p>
      <w:pPr>
        <w:spacing w:before="20" w:after="20"/>
      </w:pPr>
      <w:r>
        <w:rPr>
          <w:color w:val="888888"/>
          <w:sz w:val="18"/>
        </w:rPr>
        <w:t xml:space="preserve">来源：重庆市璧山区应急管理局·事故调查报告　重庆市璧山区应急管理局·事故调查报告</w:t>
      </w:r>
    </w:p>
    <w:p>
      <w:pPr>
        <w:spacing w:before="20" w:after="20"/>
      </w:pPr>
      <w:r>
        <w:rPr>
          <w:color w:val="888888"/>
          <w:sz w:val="18"/>
        </w:rPr>
        <w:t xml:space="preserve">原文链接：https://www.bishan.gov.cn/bmjz/bm_97237/qyjj_97258/zwgk_92018/fdzdgknr_92020/yjgl_202108/zhsgdcpg/dcbg/202606/t20260604_15728724.html</w:t>
      </w:r>
    </w:p>
    <w:p>
      <w:pPr>
        <w:spacing w:before="20" w:after="20"/>
      </w:pPr>
      <w:r>
        <w:rPr>
          <w:color w:val="888888"/>
          <w:sz w:val="18"/>
        </w:rPr>
        <w:t xml:space="preserve">发布时间：2026-06-04　抓取时间：2026-09-29</w:t>
      </w:r>
    </w:p>
    <w:p/>
    <w:p>
      <w:pPr>
        <w:spacing w:line="360" w:lineRule="auto" w:before="60" w:after="60"/>
        <w:ind w:firstLine="480"/>
      </w:pPr>
      <w:r>
        <w:t xml:space="preserve">中国政府网</w:t>
      </w:r>
    </w:p>
    <w:p>
      <w:pPr>
        <w:spacing w:line="360" w:lineRule="auto" w:before="60" w:after="60"/>
        <w:ind w:firstLine="480"/>
      </w:pPr>
      <w:r>
        <w:t xml:space="preserve">|</w:t>
      </w:r>
    </w:p>
    <w:p>
      <w:pPr>
        <w:spacing w:line="360" w:lineRule="auto" w:before="60" w:after="60"/>
        <w:ind w:firstLine="480"/>
      </w:pPr>
      <w:r>
        <w:t xml:space="preserve">重庆市人民政府网</w:t>
      </w:r>
    </w:p>
    <w:p>
      <w:pPr>
        <w:spacing w:line="360" w:lineRule="auto" w:before="60" w:after="60"/>
        <w:ind w:firstLine="480"/>
      </w:pPr>
      <w:r>
        <w:t xml:space="preserve">|</w:t>
      </w:r>
    </w:p>
    <w:p>
      <w:pPr>
        <w:spacing w:line="360" w:lineRule="auto" w:before="60" w:after="60"/>
        <w:ind w:firstLine="480"/>
      </w:pPr>
      <w:r>
        <w:t xml:space="preserve">重庆市璧山区人民政府网</w:t>
      </w:r>
    </w:p>
    <w:p>
      <w:pPr>
        <w:spacing w:line="360" w:lineRule="auto" w:before="60" w:after="60"/>
        <w:ind w:firstLine="480"/>
      </w:pPr>
      <w:r>
        <w:t xml:space="preserve">|</w:t>
      </w:r>
    </w:p>
    <w:p>
      <w:pPr>
        <w:spacing w:line="360" w:lineRule="auto" w:before="60" w:after="60"/>
        <w:ind w:firstLine="480"/>
      </w:pPr>
      <w:r>
        <w:t xml:space="preserve"> 部门镇街 </w:t>
      </w:r>
    </w:p>
    <w:p>
      <w:pPr>
        <w:spacing w:line="360" w:lineRule="auto" w:before="60" w:after="60"/>
        <w:ind w:firstLine="480"/>
      </w:pPr>
      <w:r>
        <w:t xml:space="preserve">×</w:t>
      </w:r>
    </w:p>
    <w:p>
      <w:pPr>
        <w:pStyle w:val="Heading3"/>
      </w:pPr>
      <w:r>
        <w:t xml:space="preserve">部门</w:t>
      </w:r>
    </w:p>
    <w:p/>
    <w:p>
      <w:pPr>
        <w:spacing w:line="360" w:lineRule="auto" w:before="60" w:after="60"/>
        <w:ind w:firstLine="480"/>
      </w:pPr>
      <w:r>
        <w:t xml:space="preserve">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w:t>
      </w:r>
    </w:p>
    <w:p/>
    <w:p/>
    <w:p>
      <w:pPr>
        <w:pStyle w:val="Heading3"/>
      </w:pPr>
      <w:r>
        <w:t xml:space="preserve">镇街</w:t>
      </w:r>
    </w:p>
    <w:p/>
    <w:p>
      <w:pPr>
        <w:spacing w:line="360" w:lineRule="auto" w:before="60" w:after="60"/>
        <w:ind w:firstLine="480"/>
      </w:pPr>
      <w:r>
        <w:t xml:space="preserve"> 璧城街道  璧泉街道  青杠街道  来凤街道  丁家街道  大路街道  大兴镇  正兴镇  河边镇  福禄镇  七塘镇  八塘镇  三合镇  广普镇  健龙镇   </w:t>
      </w:r>
    </w:p>
    <w:p>
      <w:pPr>
        <w:spacing w:line="360" w:lineRule="auto" w:before="60" w:after="60"/>
        <w:ind w:firstLine="480"/>
      </w:pPr>
      <w:r>
        <w:t xml:space="preserve"> 无障碍 | 关怀版 | 智能机器人 | 支持IPV6 | 登录  | 注册 注销 </w:t>
      </w:r>
    </w:p>
    <w:p>
      <w:pPr>
        <w:spacing w:line="360" w:lineRule="auto" w:before="60" w:after="60"/>
        <w:ind w:firstLine="480"/>
      </w:pPr>
      <w:r>
        <w:t xml:space="preserve">  区应急管理局 </w:t>
      </w:r>
    </w:p>
    <w:p>
      <w:pPr>
        <w:spacing w:line="360" w:lineRule="auto" w:before="60" w:after="60"/>
        <w:ind w:firstLine="480"/>
      </w:pPr>
      <w:r>
        <w:t xml:space="preserve"> 首页 | 政务公开 | 政务服务 | 互动交流 | 基层政务公开 </w:t>
      </w:r>
    </w:p>
    <w:p>
      <w:pPr>
        <w:spacing w:line="360" w:lineRule="auto" w:before="60" w:after="60"/>
        <w:ind w:firstLine="480"/>
      </w:pPr>
      <w:r>
        <w:t xml:space="preserve">您当前的位置： 首页&gt; 政府信息公开&gt; 法定主动公开内容&gt; 应急管理&gt; 灾害事故调查评估&gt; 调查报告 </w:t>
      </w:r>
    </w:p>
    <w:p>
      <w:pPr>
        <w:spacing w:line="360" w:lineRule="auto" w:before="60" w:after="60"/>
        <w:ind w:firstLine="480"/>
      </w:pPr>
      <w:r>
        <w:t xml:space="preserve">无障碍</w:t>
      </w:r>
    </w:p>
    <w:p>
      <w:pPr>
        <w:spacing w:line="360" w:lineRule="auto" w:before="60" w:after="60"/>
        <w:ind w:firstLine="480"/>
      </w:pPr>
      <w:r>
        <w:t xml:space="preserve">关怀版</w:t>
      </w:r>
    </w:p>
    <w:p>
      <w:pPr>
        <w:spacing w:line="360" w:lineRule="auto" w:before="60" w:after="60"/>
        <w:ind w:firstLine="480"/>
      </w:pPr>
      <w:r>
        <w:t xml:space="preserve">政务服务</w:t>
      </w:r>
    </w:p>
    <w:p>
      <w:pPr>
        <w:spacing w:line="360" w:lineRule="auto" w:before="60" w:after="60"/>
        <w:ind w:firstLine="480"/>
      </w:pPr>
      <w:r>
        <w:t xml:space="preserve">政策通</w:t>
      </w:r>
    </w:p>
    <w:p>
      <w:pPr>
        <w:spacing w:line="360" w:lineRule="auto" w:before="60" w:after="60"/>
        <w:ind w:firstLine="480"/>
      </w:pPr>
      <w:r>
        <w:t xml:space="preserve">政策解读</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11500227MB1665071K/2026-00048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璧山区应急局</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2026-06-04</w:t>
            </w:r>
          </w:p>
        </w:tc>
      </w:tr>
    </w:tbl>
    <w:p/>
    <w:p>
      <w:pPr>
        <w:spacing w:line="360" w:lineRule="auto" w:before="60" w:after="60"/>
        <w:ind w:firstLine="480"/>
      </w:pPr>
      <w:r>
        <w:t xml:space="preserve">重庆市璧山区强顺机械有限公司“7•9”触电事故调查报告</w:t>
      </w:r>
    </w:p>
    <w:p>
      <w:pPr>
        <w:spacing w:line="360" w:lineRule="auto" w:before="60" w:after="60"/>
        <w:ind w:firstLine="480"/>
      </w:pPr>
      <w:r>
        <w:t xml:space="preserve">2023年7月9日，重庆市璧山区强顺机械有限公司（以下简称“强顺机械”）发生一起机械伤害事故，造成公司员工张**死亡。</w:t>
      </w:r>
    </w:p>
    <w:p>
      <w:pPr>
        <w:spacing w:line="360" w:lineRule="auto" w:before="60" w:after="60"/>
        <w:ind w:firstLine="480"/>
      </w:pPr>
      <w:r>
        <w:t xml:space="preserve">根据《中华人民共和国安全生产法》《生产安全事故报告和调查处理条例》（国务院令第493号）等有关法律法规之规定，成立了由区应急局牵头，区纪委监委机关、区总工会、区公安局、区人力社保局、璧山高新区管委会组成的重庆市璧山区强顺机械有限公司“7·9”触电事故调查组，并邀请区纪委监委、区检察院参与事故调查工作。</w:t>
      </w:r>
    </w:p>
    <w:p>
      <w:pPr>
        <w:spacing w:line="360" w:lineRule="auto" w:before="60" w:after="60"/>
        <w:ind w:firstLine="480"/>
      </w:pPr>
      <w:r>
        <w:t xml:space="preserve">事故调查组通过科学严谨、依法依规、实事求是、周密细致的现场勘查、调查取证、技术鉴定和综合分析，查明了事故发生的经过、原因、应急处置和人员伤亡等情况，认定了事故性质和责任，提出了对有关责任人员及责任单位的处理建议，事故防范及整改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重庆市璧山区强顺机械有限公司成立于2011年4月8日，统一社会信用代码：91500227573422120D，公司类型属于有限责任公司，公司位于重庆市璧山区来凤街道安乐村1组300号；注册资本：壹佰万元人民币，实缴资本：拾万元人民币。经营范围：一般项目：加工销售：机械配件，汽车配件（不含发动机），摩托车配件（不含发动机）。（除依法须经批准的项目外，凭营业执照依法自主开展经营活动）。证照齐全有效，法定代表人、生产安全第一责任人王*。</w:t>
      </w:r>
    </w:p>
    <w:p>
      <w:pPr>
        <w:spacing w:line="360" w:lineRule="auto" w:before="60" w:after="60"/>
        <w:ind w:firstLine="480"/>
      </w:pPr>
      <w:r>
        <w:t xml:space="preserve">二、事故发生经过与应急处置情况</w:t>
      </w:r>
    </w:p>
    <w:p>
      <w:pPr>
        <w:spacing w:line="360" w:lineRule="auto" w:before="60" w:after="60"/>
        <w:ind w:firstLine="480"/>
      </w:pPr>
      <w:r>
        <w:t xml:space="preserve">（一）事故发生经过</w:t>
      </w:r>
    </w:p>
    <w:p>
      <w:pPr>
        <w:spacing w:line="360" w:lineRule="auto" w:before="60" w:after="60"/>
        <w:ind w:firstLine="480"/>
      </w:pPr>
      <w:r>
        <w:t xml:space="preserve">2023年7月9日15点30左右，强顺机械员工张**在操作钻铣机过程中不慎发生触电，后经抢救无效死亡。</w:t>
      </w:r>
    </w:p>
    <w:p>
      <w:pPr>
        <w:spacing w:line="360" w:lineRule="auto" w:before="60" w:after="60"/>
        <w:ind w:firstLine="480"/>
      </w:pPr>
      <w:r>
        <w:t xml:space="preserve">（二）事故应急处置情况</w:t>
      </w:r>
    </w:p>
    <w:p>
      <w:pPr>
        <w:spacing w:line="360" w:lineRule="auto" w:before="60" w:after="60"/>
        <w:ind w:firstLine="480"/>
      </w:pPr>
      <w:r>
        <w:t xml:space="preserve">事故发生后，现场工作人员立即断电并对张**进行心肺复苏，并拨打了120，厂长赵*立即安排强顺公司车辆将其送往来凤卫生院进行救治，当日17点30左右来凤卫生院宣布张**抢救无效死亡。张**死亡后强顺机械负责人及时向相关单位报告该起事故，并立即组织人员进行善后处置工作。</w:t>
      </w:r>
    </w:p>
    <w:p>
      <w:pPr>
        <w:spacing w:line="360" w:lineRule="auto" w:before="60" w:after="60"/>
        <w:ind w:firstLine="480"/>
      </w:pPr>
      <w:r>
        <w:t xml:space="preserve">本次事故无次生事故发生。善后处理有序开展，善后理赔依法合理，死者家（亲）属情绪以及社会秩序稳定，未造成社会不良影响。</w:t>
      </w:r>
    </w:p>
    <w:p>
      <w:pPr>
        <w:spacing w:line="360" w:lineRule="auto" w:before="60" w:after="60"/>
        <w:ind w:firstLine="480"/>
      </w:pPr>
      <w:r>
        <w:t xml:space="preserve">三、死亡人员信息</w:t>
      </w:r>
    </w:p>
    <w:p>
      <w:pPr>
        <w:spacing w:line="360" w:lineRule="auto" w:before="60" w:after="60"/>
        <w:ind w:firstLine="480"/>
      </w:pPr>
      <w:r>
        <w:t xml:space="preserve">张**，男，*岁，身份证号：51*****13，户籍地址：重庆市璧山县***，系强顺机械员工。</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 </w:t>
      </w:r>
    </w:p>
    <w:p>
      <w:pPr>
        <w:spacing w:line="360" w:lineRule="auto" w:before="60" w:after="60"/>
        <w:ind w:firstLine="480"/>
      </w:pPr>
      <w:r>
        <w:t xml:space="preserve">强顺机械员工张**在操作钻铣机过程中，钻铣机漏电导致操作工张**触电，是导致其受伤并死亡的直接原因。</w:t>
      </w:r>
    </w:p>
    <w:p>
      <w:pPr>
        <w:spacing w:line="360" w:lineRule="auto" w:before="60" w:after="60"/>
        <w:ind w:firstLine="480"/>
      </w:pPr>
      <w:r>
        <w:t xml:space="preserve">（二）间接原因 </w:t>
      </w:r>
    </w:p>
    <w:p>
      <w:pPr>
        <w:spacing w:line="360" w:lineRule="auto" w:before="60" w:after="60"/>
        <w:ind w:firstLine="480"/>
      </w:pPr>
      <w:r>
        <w:t xml:space="preserve">1. 强顺机械未建立安全风险分级管控制度及生产安全事故隐患排查治理制度，未及时发现并消除事故隐患，未如实记录事故隐患排查治理情况。</w:t>
      </w:r>
    </w:p>
    <w:p>
      <w:pPr>
        <w:spacing w:line="360" w:lineRule="auto" w:before="60" w:after="60"/>
        <w:ind w:firstLine="480"/>
      </w:pPr>
      <w:r>
        <w:t xml:space="preserve">2. 强顺机械教育培训流于形式且未建立安全生产教育和培训档案。</w:t>
      </w:r>
    </w:p>
    <w:p>
      <w:pPr>
        <w:spacing w:line="360" w:lineRule="auto" w:before="60" w:after="60"/>
        <w:ind w:firstLine="480"/>
      </w:pPr>
      <w:r>
        <w:t xml:space="preserve">3. 强顺机械法定代表人王*未组织制定并实施本单位安全生产规章制度和操作规程。</w:t>
      </w:r>
    </w:p>
    <w:p>
      <w:pPr>
        <w:spacing w:line="360" w:lineRule="auto" w:before="60" w:after="60"/>
        <w:ind w:firstLine="480"/>
      </w:pPr>
      <w:r>
        <w:t xml:space="preserve">通过对事故直接原因和间接原因的综合分析，调查组认定本次事故是一起生产安全责任事故。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（一）建议免于追究刑事责任的人员</w:t>
      </w:r>
    </w:p>
    <w:p>
      <w:pPr>
        <w:spacing w:line="360" w:lineRule="auto" w:before="60" w:after="60"/>
        <w:ind w:firstLine="480"/>
      </w:pPr>
      <w:r>
        <w:t xml:space="preserve">根据事故调查组相关单位的意见，本次事故中，事故单位与相关责任人员未构成《中华人民共和国刑法》中对安全生产事故追刑的条件，故对本次事故的相关责任人员不予追刑。</w:t>
      </w:r>
    </w:p>
    <w:p>
      <w:pPr>
        <w:spacing w:line="360" w:lineRule="auto" w:before="60" w:after="60"/>
        <w:ind w:firstLine="480"/>
      </w:pPr>
      <w:r>
        <w:t xml:space="preserve">（二）建议免于追究安全生产行政责任的人员</w:t>
      </w:r>
    </w:p>
    <w:p>
      <w:pPr>
        <w:spacing w:line="360" w:lineRule="auto" w:before="60" w:after="60"/>
        <w:ind w:firstLine="480"/>
      </w:pPr>
      <w:r>
        <w:t xml:space="preserve">根据事故调查组相关单位的意见，璧山高新区管委会工作人员在本次事故中已有效履行职能职责，未发现明显失职渎职情况，故本次事故对相关职能单位人员的安全生产行政责任不予追究。</w:t>
      </w:r>
    </w:p>
    <w:p>
      <w:pPr>
        <w:spacing w:line="360" w:lineRule="auto" w:before="60" w:after="60"/>
        <w:ind w:firstLine="480"/>
      </w:pPr>
      <w:r>
        <w:t xml:space="preserve">（三）建议给予行政处罚的单位</w:t>
      </w:r>
    </w:p>
    <w:p>
      <w:pPr>
        <w:spacing w:line="360" w:lineRule="auto" w:before="60" w:after="60"/>
        <w:ind w:firstLine="480"/>
      </w:pPr>
      <w:r>
        <w:t xml:space="preserve">强顺机械。强顺机械未建立安全风险分级管控制度及生产安全事故隐患排查治理制度，未及时发现并消除事故隐患，未如实记录事故隐患排查治理情况；教育培训流于形式且未建立安全生产教育和培训档案；对事故发生负有责任，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 当如实记录，并通过职工大会或者职工代表大会、信息公示栏等方式向从业人员通报。其中，重大事故隐患排查治理情况应当及时向负有安全生产监督管理职责的部门和职工大会或者职工代表大会报告。”的规定，依据《中华人民共和国安全生产法》第一百一十四条第一款第（一）项 “发生生产安全事故，对负有责任的生产经营单位除要求其依法承担相应的赔偿等责任外，由安全生产监督管理部门依照下列规定处以罚款：（一）发生一般事故的，处三十万元以上一百万元以下罚款；”的规定，建议对其予以行政处罚。</w:t>
      </w:r>
    </w:p>
    <w:p>
      <w:pPr>
        <w:spacing w:line="360" w:lineRule="auto" w:before="60" w:after="60"/>
        <w:ind w:firstLine="480"/>
      </w:pPr>
      <w:r>
        <w:t xml:space="preserve">（四）建议给予行政处罚的人员</w:t>
      </w:r>
    </w:p>
    <w:p>
      <w:pPr>
        <w:spacing w:line="360" w:lineRule="auto" w:before="60" w:after="60"/>
        <w:ind w:firstLine="480"/>
      </w:pPr>
      <w:r>
        <w:t xml:space="preserve"> 王*。男，*岁，*族，身份证号码：51***12，群众，户籍所在地：重庆市璧山县***。强顺机械法定代表人、生产安全第一责任人。在生产经营活动中未组织制定并实施本单位安全生产规章制度和操作规程，其行为违反了《中华人民共和国安全生产法》第二十一条第（二）项“生产经营单位的主要负责人对本单位安全生产工作负有下列职责：（二）组织制定并实施本单位安全生产规章制度和操作规程；”之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对其予以行政处罚。</w:t>
      </w:r>
    </w:p>
    <w:p>
      <w:pPr>
        <w:spacing w:line="360" w:lineRule="auto" w:before="60" w:after="60"/>
        <w:ind w:firstLine="480"/>
      </w:pPr>
      <w:r>
        <w:t xml:space="preserve">六、事故防范和整改措施</w:t>
      </w:r>
    </w:p>
    <w:p>
      <w:pPr>
        <w:spacing w:line="360" w:lineRule="auto" w:before="60" w:after="60"/>
        <w:ind w:firstLine="480"/>
      </w:pPr>
      <w:r>
        <w:t xml:space="preserve">为深刻汲取本次事故教训，提高安全管理水平，达到教育从业人员和管理者自身的目的，预防和避免类似事故再次发生，针对本次事故特点，提出以下防范措施建议：</w:t>
      </w:r>
    </w:p>
    <w:p>
      <w:pPr>
        <w:spacing w:line="360" w:lineRule="auto" w:before="60" w:after="60"/>
        <w:ind w:firstLine="480"/>
      </w:pPr>
      <w:r>
        <w:t xml:space="preserve">（一）璧山高新区管委会要切实履行属地管理责任，对辖区内企业要做到心中有数，对在日常监督管理中发现的问题及时督促整改到位，对辖区内风险较大的企业要做到每月全覆盖。</w:t>
      </w:r>
    </w:p>
    <w:p>
      <w:pPr>
        <w:spacing w:line="360" w:lineRule="auto" w:before="60" w:after="60"/>
        <w:ind w:firstLine="480"/>
      </w:pPr>
      <w:r>
        <w:t xml:space="preserve">（二）强顺机械要切实履行安全生产主体责任，一是要建立安全方面的规章制度，特别是建并落实生产安全事故隐患排查治理制度，及时发现并消除事故隐患，如实记录事故隐患排查治理情况；二是要对从业人员进行安全生产教育和培训，保证从业人员具备必要的安全生产知识，熟悉有关的安全生产规章制度和安全操作规程，掌握本岗位的安全操作技能。</w:t>
      </w:r>
    </w:p>
    <w:p>
      <w:pPr>
        <w:spacing w:line="360" w:lineRule="auto" w:before="60" w:after="60"/>
        <w:ind w:firstLine="480"/>
      </w:pPr>
      <w:r>
        <w:t xml:space="preserve">（三）强顺机械负责人要组织制定本单位安全生产规章制度、安全生产教育、培训计划和操作规程并抓好落实，认真督促、检查安全生产事故隐患的排查治理情况并如实记录，将事故隐患消灭在萌芽状态。 </w:t>
      </w:r>
    </w:p>
    <w:p>
      <w:pPr>
        <w:spacing w:line="360" w:lineRule="auto" w:before="60" w:after="60"/>
        <w:ind w:firstLine="480"/>
      </w:pPr>
      <w:r>
        <w:t xml:space="preserve">（四）强顺机械要认真吸取本次事故的教训，举一反三，同时发现安全生产事故隐患应当及时整改，消除隐患，切实保证从业人员的生命财产安全。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重庆市璧山区强顺机械有限公司</w:t>
      </w:r>
    </w:p>
    <w:p>
      <w:pPr>
        <w:spacing w:line="360" w:lineRule="auto" w:before="60" w:after="60"/>
        <w:ind w:firstLine="480"/>
      </w:pPr>
      <w:r>
        <w:t xml:space="preserve"> “7·9”触电事故调查组 </w:t>
      </w:r>
    </w:p>
    <w:p>
      <w:pPr>
        <w:spacing w:line="360" w:lineRule="auto" w:before="60" w:after="60"/>
        <w:ind w:firstLine="480"/>
      </w:pPr>
      <w:r>
        <w:t xml:space="preserve"> 2023年11月7日</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首页 &gt; 区应急管理局 &gt; 政府信息公开 &gt; 法定主动公开内容 &gt; 应急管理 &gt; 灾害事故调查评估 &gt; 调查报告</w:t>
      </w:r>
    </w:p>
    <w:p>
      <w:pPr>
        <w:spacing w:line="360" w:lineRule="auto" w:before="60" w:after="60"/>
        <w:ind w:firstLine="480"/>
      </w:pPr>
      <w:r>
        <w:t xml:space="preserve">• 国务院部门网站</w:t>
      </w:r>
    </w:p>
    <w:p>
      <w:pPr>
        <w:spacing w:line="360" w:lineRule="auto" w:before="60" w:after="60"/>
        <w:ind w:firstLine="480"/>
      </w:pPr>
      <w:r>
        <w:t xml:space="preserve">• 市政府部门网站</w:t>
      </w:r>
    </w:p>
    <w:p>
      <w:pPr>
        <w:spacing w:line="360" w:lineRule="auto" w:before="60" w:after="60"/>
        <w:ind w:firstLine="480"/>
      </w:pPr>
      <w:r>
        <w:t xml:space="preserve">• 区县政府网站</w:t>
      </w:r>
    </w:p>
    <w:p>
      <w:pPr>
        <w:spacing w:line="360" w:lineRule="auto" w:before="60" w:after="60"/>
        <w:ind w:firstLine="480"/>
      </w:pPr>
      <w:r>
        <w:t xml:space="preserve">• 地方政府网站</w:t>
      </w:r>
    </w:p>
    <w:p>
      <w:pPr>
        <w:spacing w:line="360" w:lineRule="auto" w:before="60" w:after="60"/>
        <w:ind w:firstLine="480"/>
      </w:pPr>
      <w:r>
        <w:t xml:space="preserve">• 其他网站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市城管局</w:t>
      </w:r>
    </w:p>
    <w:p>
      <w:pPr>
        <w:spacing w:line="360" w:lineRule="auto" w:before="60" w:after="60"/>
        <w:ind w:firstLine="480"/>
      </w:pPr>
      <w:r>
        <w:t xml:space="preserve">• 市交通运输委</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市机关事务局</w:t>
      </w:r>
    </w:p>
    <w:p>
      <w:pPr>
        <w:spacing w:line="360" w:lineRule="auto" w:before="60" w:after="60"/>
        <w:ind w:firstLine="480"/>
      </w:pPr>
      <w:r>
        <w:t xml:space="preserve">• 市金融监管局</w:t>
      </w:r>
    </w:p>
    <w:p>
      <w:pPr>
        <w:spacing w:line="360" w:lineRule="auto" w:before="60" w:after="60"/>
        <w:ind w:firstLine="480"/>
      </w:pPr>
      <w:r>
        <w:t xml:space="preserve">• 市信访办</w:t>
      </w:r>
    </w:p>
    <w:p>
      <w:pPr>
        <w:spacing w:line="360" w:lineRule="auto" w:before="60" w:after="60"/>
        <w:ind w:firstLine="480"/>
      </w:pPr>
      <w:r>
        <w:t xml:space="preserve">• 市人民防空办</w:t>
      </w:r>
    </w:p>
    <w:p>
      <w:pPr>
        <w:spacing w:line="360" w:lineRule="auto" w:before="60" w:after="60"/>
        <w:ind w:firstLine="480"/>
      </w:pPr>
      <w:r>
        <w:t xml:space="preserve">• 市公共资源交易监管局</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万盛经开区管委会</w:t>
      </w:r>
    </w:p>
    <w:p>
      <w:pPr>
        <w:spacing w:line="360" w:lineRule="auto" w:before="60" w:after="60"/>
        <w:ind w:firstLine="480"/>
      </w:pPr>
      <w:r>
        <w:t xml:space="preserve">• 高新区管委会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 两江新区</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内蒙古</w:t>
      </w:r>
    </w:p>
    <w:p>
      <w:pPr>
        <w:spacing w:line="360" w:lineRule="auto" w:before="60" w:after="60"/>
        <w:ind w:firstLine="480"/>
      </w:pPr>
      <w:r>
        <w:t xml:space="preserve">• 辽宁</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市纪委监委机关</w:t>
      </w:r>
    </w:p>
    <w:p>
      <w:pPr>
        <w:spacing w:line="360" w:lineRule="auto" w:before="60" w:after="60"/>
        <w:ind w:firstLine="480"/>
      </w:pPr>
      <w:r>
        <w:t xml:space="preserve">• 市委组织部</w:t>
      </w:r>
    </w:p>
    <w:p>
      <w:pPr>
        <w:spacing w:line="360" w:lineRule="auto" w:before="60" w:after="60"/>
        <w:ind w:firstLine="480"/>
      </w:pPr>
      <w:r>
        <w:t xml:space="preserve">• 市委宣传部</w:t>
      </w:r>
    </w:p>
    <w:p>
      <w:pPr>
        <w:spacing w:line="360" w:lineRule="auto" w:before="60" w:after="60"/>
        <w:ind w:firstLine="480"/>
      </w:pPr>
      <w:r>
        <w:t xml:space="preserve">• 市委统战部</w:t>
      </w:r>
    </w:p>
    <w:p>
      <w:pPr>
        <w:spacing w:line="360" w:lineRule="auto" w:before="60" w:after="60"/>
        <w:ind w:firstLine="480"/>
      </w:pPr>
      <w:r>
        <w:t xml:space="preserve">• 市委直属机关工委</w:t>
      </w:r>
    </w:p>
    <w:p>
      <w:pPr>
        <w:spacing w:line="360" w:lineRule="auto" w:before="60" w:after="60"/>
        <w:ind w:firstLine="480"/>
      </w:pPr>
      <w:r>
        <w:t xml:space="preserve">• 市政协</w:t>
      </w:r>
    </w:p>
    <w:p>
      <w:pPr>
        <w:spacing w:line="360" w:lineRule="auto" w:before="60" w:after="60"/>
        <w:ind w:firstLine="480"/>
      </w:pPr>
      <w:r>
        <w:t xml:space="preserve">• 市高法院</w:t>
      </w:r>
    </w:p>
    <w:p>
      <w:pPr>
        <w:spacing w:line="360" w:lineRule="auto" w:before="60" w:after="60"/>
        <w:ind w:firstLine="480"/>
      </w:pPr>
      <w:r>
        <w:t xml:space="preserve">• 市检察院</w:t>
      </w:r>
    </w:p>
    <w:p>
      <w:pPr>
        <w:spacing w:line="360" w:lineRule="auto" w:before="60" w:after="60"/>
        <w:ind w:firstLine="480"/>
      </w:pPr>
      <w:r>
        <w:t xml:space="preserve">• 民盟市委会</w:t>
      </w:r>
    </w:p>
    <w:p>
      <w:pPr>
        <w:spacing w:line="360" w:lineRule="auto" w:before="60" w:after="60"/>
        <w:ind w:firstLine="480"/>
      </w:pPr>
      <w:r>
        <w:t xml:space="preserve">• 民进市委会</w:t>
      </w:r>
    </w:p>
    <w:p>
      <w:pPr>
        <w:spacing w:line="360" w:lineRule="auto" w:before="60" w:after="60"/>
        <w:ind w:firstLine="480"/>
      </w:pPr>
      <w:r>
        <w:t xml:space="preserve">• 致公党市委会</w:t>
      </w:r>
    </w:p>
    <w:p>
      <w:pPr>
        <w:spacing w:line="360" w:lineRule="auto" w:before="60" w:after="60"/>
        <w:ind w:firstLine="480"/>
      </w:pPr>
      <w:r>
        <w:t xml:space="preserve">• 九三学社市委会</w:t>
      </w:r>
    </w:p>
    <w:p>
      <w:pPr>
        <w:spacing w:line="360" w:lineRule="auto" w:before="60" w:after="60"/>
        <w:ind w:firstLine="480"/>
      </w:pPr>
      <w:r>
        <w:t xml:space="preserve">• 台盟市委会</w:t>
      </w:r>
    </w:p>
    <w:p>
      <w:pPr>
        <w:spacing w:line="360" w:lineRule="auto" w:before="60" w:after="60"/>
        <w:ind w:firstLine="480"/>
      </w:pPr>
      <w:r>
        <w:t xml:space="preserve">• 市工商联</w:t>
      </w:r>
    </w:p>
    <w:p>
      <w:pPr>
        <w:spacing w:line="360" w:lineRule="auto" w:before="60" w:after="60"/>
        <w:ind w:firstLine="480"/>
      </w:pPr>
      <w:r>
        <w:t xml:space="preserve">• 市总工会</w:t>
      </w:r>
    </w:p>
    <w:p>
      <w:pPr>
        <w:spacing w:line="360" w:lineRule="auto" w:before="60" w:after="60"/>
        <w:ind w:firstLine="480"/>
      </w:pPr>
      <w:r>
        <w:t xml:space="preserve">• 团市委</w:t>
      </w:r>
    </w:p>
    <w:p>
      <w:pPr>
        <w:spacing w:line="360" w:lineRule="auto" w:before="60" w:after="60"/>
        <w:ind w:firstLine="480"/>
      </w:pPr>
      <w:r>
        <w:t xml:space="preserve">• 市妇联</w:t>
      </w:r>
    </w:p>
    <w:p>
      <w:pPr>
        <w:spacing w:line="360" w:lineRule="auto" w:before="60" w:after="60"/>
        <w:ind w:firstLine="480"/>
      </w:pPr>
      <w:r>
        <w:t xml:space="preserve">• 市科协</w:t>
      </w:r>
    </w:p>
    <w:p>
      <w:pPr>
        <w:spacing w:line="360" w:lineRule="auto" w:before="60" w:after="60"/>
        <w:ind w:firstLine="480"/>
      </w:pPr>
      <w:r>
        <w:t xml:space="preserve">• 市社科联</w:t>
      </w:r>
    </w:p>
    <w:p>
      <w:pPr>
        <w:spacing w:line="360" w:lineRule="auto" w:before="60" w:after="60"/>
        <w:ind w:firstLine="480"/>
      </w:pPr>
      <w:r>
        <w:t xml:space="preserve">• 市文联</w:t>
      </w:r>
    </w:p>
    <w:p>
      <w:pPr>
        <w:spacing w:line="360" w:lineRule="auto" w:before="60" w:after="60"/>
        <w:ind w:firstLine="480"/>
      </w:pPr>
      <w:r>
        <w:t xml:space="preserve">• 市残联</w:t>
      </w:r>
    </w:p>
    <w:p>
      <w:pPr>
        <w:spacing w:line="360" w:lineRule="auto" w:before="60" w:after="60"/>
        <w:ind w:firstLine="480"/>
      </w:pPr>
      <w:r>
        <w:t xml:space="preserve">• 市红十字会</w:t>
      </w:r>
    </w:p>
    <w:p>
      <w:pPr>
        <w:spacing w:line="360" w:lineRule="auto" w:before="60" w:after="60"/>
        <w:ind w:firstLine="480"/>
      </w:pPr>
      <w:r>
        <w:t xml:space="preserve">• 市委党校</w:t>
      </w:r>
    </w:p>
    <w:p>
      <w:pPr>
        <w:spacing w:line="360" w:lineRule="auto" w:before="60" w:after="60"/>
        <w:ind w:firstLine="480"/>
      </w:pPr>
      <w:r>
        <w:t xml:space="preserve">• 市委党史研究室</w:t>
      </w:r>
    </w:p>
    <w:p>
      <w:pPr>
        <w:spacing w:line="360" w:lineRule="auto" w:before="60" w:after="60"/>
        <w:ind w:firstLine="480"/>
      </w:pPr>
      <w:r>
        <w:t xml:space="preserve">• 重庆社科院</w:t>
      </w:r>
    </w:p>
    <w:p>
      <w:pPr>
        <w:spacing w:line="360" w:lineRule="auto" w:before="60" w:after="60"/>
        <w:ind w:firstLine="480"/>
      </w:pPr>
      <w:r>
        <w:t xml:space="preserve">• 三峡博物馆</w:t>
      </w:r>
    </w:p>
    <w:p>
      <w:pPr>
        <w:spacing w:line="360" w:lineRule="auto" w:before="60" w:after="60"/>
        <w:ind w:firstLine="480"/>
      </w:pPr>
      <w:r>
        <w:t xml:space="preserve">• 红岩博物馆</w:t>
      </w:r>
    </w:p>
    <w:p>
      <w:pPr>
        <w:spacing w:line="360" w:lineRule="auto" w:before="60" w:after="60"/>
        <w:ind w:firstLine="480"/>
      </w:pPr>
      <w:r>
        <w:t xml:space="preserve">• 市农科院</w:t>
      </w:r>
    </w:p>
    <w:p>
      <w:pPr>
        <w:spacing w:line="360" w:lineRule="auto" w:before="60" w:after="60"/>
        <w:ind w:firstLine="480"/>
      </w:pPr>
      <w:r>
        <w:t xml:space="preserve">• 重庆仲裁办</w:t>
      </w:r>
    </w:p>
    <w:p>
      <w:pPr>
        <w:spacing w:line="360" w:lineRule="auto" w:before="60" w:after="60"/>
        <w:ind w:firstLine="480"/>
      </w:pPr>
      <w:r>
        <w:t xml:space="preserve">• 重庆市税务局</w:t>
      </w:r>
    </w:p>
    <w:p>
      <w:pPr>
        <w:spacing w:line="360" w:lineRule="auto" w:before="60" w:after="60"/>
        <w:ind w:firstLine="480"/>
      </w:pPr>
      <w:r>
        <w:t xml:space="preserve">• 人行重庆营管部</w:t>
      </w:r>
    </w:p>
    <w:p>
      <w:pPr>
        <w:spacing w:line="360" w:lineRule="auto" w:before="60" w:after="60"/>
        <w:ind w:firstLine="480"/>
      </w:pPr>
      <w:r>
        <w:t xml:space="preserve">• 重庆证监局</w:t>
      </w:r>
    </w:p>
    <w:p>
      <w:pPr>
        <w:spacing w:line="360" w:lineRule="auto" w:before="60" w:after="60"/>
        <w:ind w:firstLine="480"/>
      </w:pPr>
      <w:r>
        <w:t xml:space="preserve">• 重庆海关</w:t>
      </w:r>
    </w:p>
    <w:p>
      <w:pPr>
        <w:spacing w:line="360" w:lineRule="auto" w:before="60" w:after="60"/>
        <w:ind w:firstLine="480"/>
      </w:pPr>
      <w:r>
        <w:t xml:space="preserve">• 市通信管理局</w:t>
      </w:r>
    </w:p>
    <w:p>
      <w:pPr>
        <w:spacing w:line="360" w:lineRule="auto" w:before="60" w:after="60"/>
        <w:ind w:firstLine="480"/>
      </w:pPr>
      <w:r>
        <w:t xml:space="preserve">• 市邮政管理局</w:t>
      </w:r>
    </w:p>
    <w:p>
      <w:pPr>
        <w:spacing w:line="360" w:lineRule="auto" w:before="60" w:after="60"/>
        <w:ind w:firstLine="480"/>
      </w:pPr>
      <w:r>
        <w:t xml:space="preserve">• 市地震局</w:t>
      </w:r>
    </w:p>
    <w:p>
      <w:pPr>
        <w:spacing w:line="360" w:lineRule="auto" w:before="60" w:after="60"/>
        <w:ind w:firstLine="480"/>
      </w:pPr>
      <w:r>
        <w:t xml:space="preserve">• 市教科研究院</w:t>
      </w:r>
    </w:p>
    <w:p>
      <w:pPr>
        <w:spacing w:line="360" w:lineRule="auto" w:before="60" w:after="60"/>
        <w:ind w:firstLine="480"/>
      </w:pPr>
      <w:r>
        <w:t xml:space="preserve">• 市教育考试院</w:t>
      </w:r>
    </w:p>
    <w:p>
      <w:pPr>
        <w:spacing w:line="360" w:lineRule="auto" w:before="60" w:after="60"/>
        <w:ind w:firstLine="480"/>
      </w:pPr>
      <w:r>
        <w:t xml:space="preserve">• 市公租房管理局</w:t>
      </w:r>
    </w:p>
    <w:p>
      <w:pPr>
        <w:spacing w:line="360" w:lineRule="auto" w:before="60" w:after="60"/>
        <w:ind w:firstLine="480"/>
      </w:pPr>
      <w:r>
        <w:t xml:space="preserve">• 重庆农村土地交易所</w:t>
      </w:r>
    </w:p>
    <w:p>
      <w:pPr>
        <w:spacing w:line="360" w:lineRule="auto" w:before="60" w:after="60"/>
        <w:ind w:firstLine="480"/>
      </w:pPr>
      <w:r>
        <w:t xml:space="preserve">• 市住房公积金中心</w:t>
      </w:r>
    </w:p>
    <w:p>
      <w:pPr>
        <w:spacing w:line="360" w:lineRule="auto" w:before="60" w:after="60"/>
        <w:ind w:firstLine="480"/>
      </w:pPr>
      <w:r>
        <w:t xml:space="preserve"> 版权声明 联系我们 我要写信 </w:t>
      </w:r>
    </w:p>
    <w:p>
      <w:pPr>
        <w:spacing w:line="360" w:lineRule="auto" w:before="60" w:after="60"/>
        <w:ind w:firstLine="480"/>
      </w:pPr>
       主办单位：重庆市璧山区人民政府办公室  
      <w:br/>
      Copyright © www.bishan.gov.cn All Rights Reserved.
      <w:br/>
       政府网站标识码: 5002270002 政务服务热线: 12345
      <w:br/>
       渝ICP备11001112号-2 渝公网安备:50022702000381号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