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重庆美尔屋玻璃有限公司“8·29”一般触电事故调查报告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原文链接：https://www.bishan.gov.cn/bmjz/bm_97237/qyjj_97258/zwgk_92018/fdzdgknr_92020/yjgl_202108/zhsgdcpg/dcbg/202606/t20260608_15735454.html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重庆美尔屋玻璃有限公司“8·29”一般触电事故调查报告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/Relationships>
</file>