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重庆秋宇机械制造有限公司“4·20”一般高处坠落事故调查报告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原文链接：https://www.bishan.gov.cn/bmjz/bm_97237/qyjj_97258/zwgk_92018/fdzdgknr_92020/yjgl_202108/zhsgdcpg/dcbg/202609/t20260903_16028734.html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11500227MB1665071K/2026-00079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行政执法;应急管理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重庆秋宇机械制造有限公司“4·20”一般高处坠落事故调查报告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