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重庆旭粟泰建筑工程有限公司“12·21”一般车辆伤害事故调查报告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原文链接：https://www.bishan.gov.cn/bmjz/bm_97237/qyjj_97258/zwgk_92018/fdzdgknr_92020/yjgl_202108/zhsgdcpg/dcbg/202609/t20260903_16028748.html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发布时间：2026-09-03　抓取时间：2026-10-22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11500227MB1665071K/2026-00080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应急管理;行政执法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2026-09-03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重庆旭粟泰建筑工程有限公司“12·21”一般车辆伤害事故调查报告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/Relationships>
</file>