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忠县汝溪省道512线6Km+800m “2·20”一般道路运输交通事故调查报告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来源：重庆市忠县应急管理局·事故调查报告　重庆市忠县应急管理局·事故调查报告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原文链接：http://www.zhongxian.gov.cn/zwgk_156/fdzdgknr/yjgl/zhsgdcpg/dcbg/202605/t20260529_15715741.html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抓取时间：2026-09-29</w:t>
      </w:r>
    </w:p>
    <w:p/>
    <w:p>
      <w:pPr>
        <w:pStyle w:val="Heading1"/>
      </w:pPr>
      <w:r>
        <w:t xml:space="preserve">忠县汝溪省道512线6Km+800m “2·20”一般道路运输交通事故调查报告</w:t>
      </w:r>
    </w:p>
    <w:p>
      <w:pPr>
        <w:spacing w:line="360" w:lineRule="auto" w:before="60" w:after="60"/>
        <w:ind w:firstLine="480"/>
      </w:pPr>
      <w:r>
        <w:t xml:space="preserve"> 日期：2026-05-29  </w:t>
      </w:r>
    </w:p>
    <w:p>
      <w:pPr>
        <w:spacing w:line="360" w:lineRule="auto" w:before="60" w:after="60"/>
        <w:ind w:firstLine="480"/>
      </w:pPr>
      <w:r>
        <w:t xml:space="preserve"> 字号：大中小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2023年2月20日，忠县汝溪镇省道512线6km+800m路段发生一起重型货车与小型轿车碰撞后，小型轿车又与行人相撞致1人受伤的道路交通事故。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（国务院令第493号）和《重庆市安全生产条例》等有关法律法规的规定和县政府授权（忠府〔2019〕44号），成立县应急管理局牵头，县政府办、县公安局、县总工会、县交通运输委、汝溪镇人民政府等单位组成的忠县汝溪省道512线6km+800m“2·20”道路交通事故调查组（以下简称事故调查组），并邀请县检察院派员参加，邀请县纪委监委介入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及“一案双查、三责同追”和“四不放过”的原则，通过现场勘验、调查取证、检测鉴定和综合分析等，查明了事故经过、原因、人员受伤和损失情况，认定了事故性质，并针对事故原因及存在的问题，提出了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经事故调查组认定，忠县汝溪省道512线6km+800m“2·20”道路交通事故是一起一般道路运输生产安全事故。</w:t>
      </w:r>
    </w:p>
    <w:p/>
    <w:p>
      <w:pPr>
        <w:spacing w:line="360" w:lineRule="auto" w:before="60" w:after="60"/>
        <w:ind w:firstLine="480"/>
      </w:pPr>
      <w:r>
        <w:t xml:space="preserve">• "+FJarr[i-1]+"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