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天津河西天津弘峻建筑工程有限公司“8.23”一般触电事故调查报告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原文链接：https://www.tjhx.gov.cn/zwgk/zfxxgk/zfgbm/qyjglj/fdzdgknr/zdmsxx/aqsc/202410/t20241030_6766580.html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市政府职能部门 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• 区政府网站 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• 区内相关网站  首善河西  </w:t>
      </w:r>
    </w:p>
    <w:p>
      <w:pPr>
        <w:spacing w:line="360" w:lineRule="auto" w:before="60" w:after="60"/>
        <w:ind w:firstLine="480"/>
      </w:pPr>
      <w:r>
        <w:t xml:space="preserve">  市政府职能部门 ⌵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  区政府网站 ⌵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  区内相关网站 ⌵ 首善河西  </w:t>
      </w:r>
    </w:p>
    <w:p>
      <w:pPr>
        <w:spacing w:line="360" w:lineRule="auto" w:before="60" w:after="60"/>
        <w:ind w:firstLine="480"/>
      </w:pPr>
      <w:r>
        <w:t xml:space="preserve"> 法律声明 关于我们 使用帮助 网站地图 </w:t>
      </w:r>
    </w:p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