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城口岚天2023年城口4G传输管线项目 “8·24”一般触电事故调查报告</w:t>
      </w:r>
    </w:p>
    <w:p>
      <w:pPr>
        <w:spacing w:before="20" w:after="20"/>
      </w:pPr>
      <w:r>
        <w:rPr>
          <w:color w:val="888888"/>
          <w:sz w:val="18"/>
        </w:rPr>
        <w:t xml:space="preserve">来源：重庆市城口县应急管理局·事故调查报告　重庆市城口县应急管理局·事故调查报告</w:t>
      </w:r>
    </w:p>
    <w:p>
      <w:pPr>
        <w:spacing w:before="20" w:after="20"/>
      </w:pPr>
      <w:r>
        <w:rPr>
          <w:color w:val="888888"/>
          <w:sz w:val="18"/>
        </w:rPr>
        <w:t xml:space="preserve">原文链接：https://www.cqck.gov.cn/bm/yjj/gsgg/202607/t20260713_15818683.html</w:t>
      </w:r>
    </w:p>
    <w:p>
      <w:pPr>
        <w:spacing w:before="20" w:after="20"/>
      </w:pPr>
      <w:r>
        <w:rPr>
          <w:color w:val="888888"/>
          <w:sz w:val="18"/>
        </w:rPr>
        <w:t xml:space="preserve">发布时间：2026-07-13　抓取时间：2026-09-29</w:t>
      </w:r>
    </w:p>
    <w:p/>
    <w:p>
      <w:pPr>
        <w:spacing w:before="20" w:after="20"/>
      </w:pPr>
      <w:r>
        <w:rPr>
          <w:color w:val="888888"/>
          <w:sz w:val="18"/>
        </w:rPr>
        <w:t xml:space="preserve">［图片：已归档］</w:t>
      </w:r>
    </w:p>
    <w:p/>
    <w:p>
      <w:pPr>
        <w:pStyle w:val="Heading1"/>
      </w:pPr>
      <w:r>
        <w:t xml:space="preserve">城口岚天2023年城口4G传输管线项目 “8·24”一般触电事故调查报告</w:t>
      </w:r>
    </w:p>
    <w:p>
      <w:pPr>
        <w:spacing w:line="360" w:lineRule="auto" w:before="60" w:after="60"/>
        <w:ind w:firstLine="480"/>
      </w:pPr>
      <w:r>
        <w:t xml:space="preserve">• 日期：2026-07-13</w:t>
      </w:r>
    </w:p>
    <w:p>
      <w:pPr>
        <w:spacing w:line="360" w:lineRule="auto" w:before="60" w:after="60"/>
        <w:ind w:firstLine="480"/>
      </w:pPr>
      <w:r>
        <w:t xml:space="preserve">•    大 中 小  </w:t>
      </w:r>
    </w:p>
    <w:p>
      <w:pPr>
        <w:spacing w:line="360" w:lineRule="auto" w:before="60" w:after="60"/>
        <w:ind w:firstLine="480"/>
      </w:pPr>
      <w:r>
        <w:t xml:space="preserve">•  分享到 :     </w:t>
      </w:r>
    </w:p>
    <w:p>
      <w:pPr>
        <w:spacing w:line="360" w:lineRule="auto" w:before="60" w:after="60"/>
        <w:ind w:firstLine="480"/>
      </w:pPr>
      <w:r>
        <w:t xml:space="preserve">2023年8月24日上午11时许，城口县岚天乡境内，2023年城口4G传输管线项目施工单位重庆元贯通信工程有限公司在组织施工过程中发生一起触电事故，造成一人死亡，直接经济损失约172万元。</w:t>
      </w:r>
    </w:p>
    <w:p>
      <w:pPr>
        <w:spacing w:line="360" w:lineRule="auto" w:before="60" w:after="60"/>
        <w:ind w:firstLine="480"/>
      </w:pPr>
      <w:r>
        <w:t xml:space="preserve">事故发生后，县委、县政府高度重视，依据根据《中华人民共和国安全生产法》（以下简称《安全生产法》）、《生产安全事故报告和调查处理条例》（国务院令第493号）等相关法律法规的规定，城口县人民政府成立由县应急管理局牵头，县公安局、县总工会、县经信委等单位派员参与的“城口岚天2023年城口4G传输管线项目‘8·24’一般触电事故调查组”（以下简称调查组），同时邀请城口县纪委监委和县检察院参与事故调查。</w:t>
      </w:r>
    </w:p>
    <w:p>
      <w:pPr>
        <w:spacing w:line="360" w:lineRule="auto" w:before="60" w:after="60"/>
        <w:ind w:firstLine="480"/>
      </w:pPr>
      <w:r>
        <w:t xml:space="preserve">调查组经过科学严谨、依法依规、实事求是、周密细致的调查取证和综合分析，查明了事故发生的经过、原因、人员伤亡和直接经济损失情况，认定了事故的性质和责任，提出了对有关责任人员及责任单位的处理建议，总结了事故教训，提出了防范和整改措施建议。</w:t>
      </w:r>
    </w:p>
    <w:p>
      <w:pPr>
        <w:spacing w:line="360" w:lineRule="auto" w:before="60" w:after="60"/>
        <w:ind w:firstLine="480"/>
      </w:pPr>
      <w:r>
        <w:t xml:space="preserve"> 经调查组调查认定，城口岚天2023年城口4G传输管线项目“8·24”一般触电事故是一起因劳务施工单位未向施工单位及监理单位报审的情况下违规组织作业，从业人员违规冒险作业造成的生产安全责任事故。</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