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城口蓼子南充远锦建筑劳务公司 “5·19”一般起重伤害事故调查报告</w:t>
      </w:r>
    </w:p>
    <w:p>
      <w:pPr>
        <w:spacing w:before="20" w:after="20"/>
      </w:pPr>
      <w:r>
        <w:rPr>
          <w:color w:val="888888"/>
          <w:sz w:val="18"/>
        </w:rPr>
        <w:t xml:space="preserve">来源：重庆市城口县应急管理局·事故调查报告　重庆市城口县应急管理局·事故调查报告</w:t>
      </w:r>
    </w:p>
    <w:p>
      <w:pPr>
        <w:spacing w:before="20" w:after="20"/>
      </w:pPr>
      <w:r>
        <w:rPr>
          <w:color w:val="888888"/>
          <w:sz w:val="18"/>
        </w:rPr>
        <w:t xml:space="preserve">原文链接：https://www.cqck.gov.cn/bm/yjj/gsgg/202607/t20260713_15818743.html</w:t>
      </w:r>
    </w:p>
    <w:p>
      <w:pPr>
        <w:spacing w:before="20" w:after="20"/>
      </w:pPr>
      <w:r>
        <w:rPr>
          <w:color w:val="888888"/>
          <w:sz w:val="18"/>
        </w:rPr>
        <w:t xml:space="preserve">发布时间：2026-07-13　抓取时间：2026-09-29</w:t>
      </w:r>
    </w:p>
    <w:p/>
    <w:p>
      <w:pPr>
        <w:spacing w:before="20" w:after="20"/>
      </w:pPr>
      <w:r>
        <w:rPr>
          <w:color w:val="888888"/>
          <w:sz w:val="18"/>
        </w:rPr>
        <w:t xml:space="preserve">［图片：已归档］</w:t>
      </w:r>
    </w:p>
    <w:p/>
    <w:p>
      <w:pPr>
        <w:pStyle w:val="Heading1"/>
      </w:pPr>
      <w:r>
        <w:t xml:space="preserve">城口蓼子南充远锦建筑劳务公司 “5·19”一般起重伤害事故调查报告</w:t>
      </w:r>
    </w:p>
    <w:p>
      <w:pPr>
        <w:spacing w:line="360" w:lineRule="auto" w:before="60" w:after="60"/>
        <w:ind w:firstLine="480"/>
      </w:pPr>
      <w:r>
        <w:t xml:space="preserve">• 日期：2026-07-13</w:t>
      </w:r>
    </w:p>
    <w:p>
      <w:pPr>
        <w:spacing w:line="360" w:lineRule="auto" w:before="60" w:after="60"/>
        <w:ind w:firstLine="480"/>
      </w:pPr>
      <w:r>
        <w:t xml:space="preserve">•    大 中 小  </w:t>
      </w:r>
    </w:p>
    <w:p>
      <w:pPr>
        <w:spacing w:line="360" w:lineRule="auto" w:before="60" w:after="60"/>
        <w:ind w:firstLine="480"/>
      </w:pPr>
      <w:r>
        <w:t xml:space="preserve">•  分享到 :     </w:t>
      </w:r>
    </w:p>
    <w:p>
      <w:pPr>
        <w:spacing w:line="360" w:lineRule="auto" w:before="60" w:after="60"/>
        <w:ind w:firstLine="480"/>
      </w:pPr>
      <w:r>
        <w:t xml:space="preserve">2023年5月19日10时50分许，城口县蓼子乡旗杆山隧道口旁，南充远锦建筑劳务公司在组织吊装作业时发生一起起重伤害事故，造成1人死亡，直接经济损失约182万元。</w:t>
      </w:r>
    </w:p>
    <w:p>
      <w:pPr>
        <w:spacing w:line="360" w:lineRule="auto" w:before="60" w:after="60"/>
        <w:ind w:firstLine="480"/>
      </w:pPr>
      <w:r>
        <w:t xml:space="preserve">事故发生后，县委、县政府高度重视，依据《中华人民共和国安全生产法》《生产安全事故报告和调查处理条例》等相关法律法规的规定，城口县人民政府成立由县应急管理局牵头，县公安局、县总工会、县交通局等单位派员参与的南充远锦建筑劳务公司“5·19”一般起重伤害事故调查组（以下简称调查组），同时邀请城口县纪委监委和县检察院参与事故调查。</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充远锦建筑劳务公司“5·19”一般起重伤害事故是一起因从业人员违规作业，南充远锦建筑劳务公司未严格落实安全管理职责，吊车租赁单位城口兰熠建筑设备有限公司对从业人员教育培训不到位造成的生产安全责任事故。</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