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六枝特区牂牁镇水上交通事件调查报告</w:t>
      </w:r>
    </w:p>
    <w:p>
      <w:pPr>
        <w:spacing w:before="20" w:after="20"/>
      </w:pPr>
      <w:r>
        <w:rPr>
          <w:color w:val="888888"/>
          <w:sz w:val="18"/>
        </w:rPr>
        <w:t xml:space="preserve">来源：贵州省应急管理厅（局）　贵州省·事故调查报告</w:t>
      </w:r>
    </w:p>
    <w:p>
      <w:pPr>
        <w:spacing w:before="20" w:after="20"/>
      </w:pPr>
      <w:r>
        <w:rPr>
          <w:color w:val="888888"/>
          <w:sz w:val="18"/>
        </w:rPr>
        <w:t xml:space="preserve">原文链接：http://yjgl.guizhou.gov.cn/gk/zfxxgk/fdzdgk/dcbg_5888759/202111/t20211125_71803714.html</w:t>
      </w:r>
    </w:p>
    <w:p>
      <w:pPr>
        <w:spacing w:before="20" w:after="20"/>
      </w:pPr>
      <w:r>
        <w:rPr>
          <w:color w:val="888888"/>
          <w:sz w:val="18"/>
        </w:rPr>
        <w:t xml:space="preserve">发布时间：2021-11-25　抓取时间：2026-10-16　正文含图，已嵌入原图</w:t>
      </w:r>
    </w:p>
    <w:p/>
    <w:p>
      <w:pPr>
        <w:spacing w:line="360" w:lineRule="auto" w:before="60" w:after="60"/>
        <w:ind w:firstLine="480"/>
      </w:pPr>
      <w:br/>
    </w:p>
    <w:p>
      <w:pPr>
        <w:spacing w:line="360" w:lineRule="auto" w:before="60" w:after="60"/>
        <w:ind w:firstLine="480"/>
      </w:pPr>
      <w:r>
        <w:t xml:space="preserve">六枝特区牂牁镇水上交通事件调查报告</w:t>
      </w:r>
    </w:p>
    <w:p>
      <w:pPr>
        <w:spacing w:line="360" w:lineRule="auto" w:before="60" w:after="60"/>
        <w:ind w:firstLine="480"/>
      </w:pPr>
      <w:r>
        <w:t xml:space="preserve"> </w:t>
      </w:r>
    </w:p>
    <w:p>
      <w:pPr>
        <w:spacing w:line="360" w:lineRule="auto" w:before="60" w:after="60"/>
        <w:ind w:firstLine="480"/>
      </w:pPr>
      <w:r>
        <w:t xml:space="preserve">2021年9月18日16时50分左右，六枝特区西陵航运有限公司所属的“六盘水客8015”船航行至光照库区六枝特区牂牁镇王城码头西侧偏北约300米水域处时侧翻，造成13人死亡、2人失踪。</w:t>
      </w:r>
    </w:p>
    <w:p>
      <w:pPr>
        <w:spacing w:line="360" w:lineRule="auto" w:before="60" w:after="60"/>
        <w:ind w:firstLine="480"/>
      </w:pPr>
      <w:r>
        <w:t xml:space="preserve">事件发生后，党中央、国务院高度重视，国务院总理李克强立即作出重要批示，要求全力以赴做好应急救援工作，查明事故原因；各地要进一步加强交通及重点领域安全隐患排查，坚决防范重特大事故发生，切实保障人民群众生命财产安全。国务院副总理孙春兰、刘鹤，国务委员王勇、赵克志等国务院领导同志相继作出指示批示要求。应急部部长黄明、交通运输部部长李小鹏分别作出批示要求，应急部委派应急部副部长宋元明率队会同交通运输部、公安部组成联合工作组赶赴现场指导救援处置工作。省委书记、省人大常委会主任谌贻琴，省委副书记、省长李炳军第一时间作出批示要求，省委宣传部、省应急管理厅、省交通运输厅、省公安厅、省教育厅、省卫生健康委、省气象局等有关部门负责人立即率员赶赴现场，组织协调救援处置工作。9月19日上午，省委副书记、省长李炳军紧急赶赴现场指挥救援处置工作，强调要全力以赴做好应急救援和善后工作，要组织各方面专家，深入调查分析，坚持以事实为依据，彻底查明事件原因，以高度负责的精神全面加强安全生产管理。副省长郭瑞民、副省长李睿等省领导先后深入事件现场指挥搜救，多次召开现场会议调度安排部署救援工作。省委、省人民政府立即组织召开全省电视电话会议，部署开展水上交通安全生产专项整治工作。</w:t>
      </w:r>
    </w:p>
    <w:p>
      <w:pPr>
        <w:spacing w:line="360" w:lineRule="auto" w:before="60" w:after="60"/>
        <w:ind w:firstLine="480"/>
      </w:pPr>
      <w:r>
        <w:t xml:space="preserve">根据党中央、国务院领导同志重要指示批示精神和应急部意见建议，9月21日，省人民政府成立了六枝特区牂牁镇水上交通事件调查组（以下简称调查组），全面开展调查工作。调查组下设综合组、管理组和技术组。同时聘请气象、水上交通、法律等方面专家参加调查，并邀请省纪委省监委介入调查。</w:t>
      </w:r>
    </w:p>
    <w:p>
      <w:pPr>
        <w:spacing w:line="360" w:lineRule="auto" w:before="60" w:after="60"/>
        <w:ind w:firstLine="480"/>
      </w:pPr>
      <w:r>
        <w:t xml:space="preserve">调查组坚持“科学严谨、依法依规、实事求是、注重实效”原则，紧紧围绕“风、船、人”三个关键要素，深入开展调查。邀请国内航道、船舶设计和海事调查等领域专家组成水上交通专家组，多次进行船舶稳性、侧翻临界风压和风级试验，对事发前实载状态的稳性进行复核验算，通过调查船舶侧翻发生经过和事发时天气情况，形成了技术调查报告；邀请中国气象局减灾司、国家气象中心、国家气象探测中心、中国气象科学研究院等单位专家组成气象专家组，对事发区域进行实地勘查和航拍，对事发点周边地区全面开展灾情调查，调取气象卫星、天气雷达、地面气象站等观测资料，综合分析事发时的天气情况，形成了气象调查报告；对涉事企业、行业管理部门及地方党委、政府进行了延伸调查，先后调阅了船舶、企业和有关单位的大量资料，对生还旅客、目击者及有关人员进行调查取证，结合技术调查报告和气象调查报告对调查情况进行反复研究论证，形成了调查报告。现将有关情况报告如下： </w:t>
      </w:r>
    </w:p>
    <w:p>
      <w:pPr>
        <w:spacing w:line="360" w:lineRule="auto" w:before="60" w:after="60"/>
        <w:ind w:firstLine="480"/>
      </w:pPr>
      <w:r>
        <w:t xml:space="preserve">一、水域和船舶及公司基本情况</w:t>
      </w:r>
    </w:p>
    <w:p>
      <w:pPr>
        <w:spacing w:line="360" w:lineRule="auto" w:before="60" w:after="60"/>
        <w:ind w:firstLine="480"/>
      </w:pPr>
      <w:r>
        <w:rPr>
          <w:b/>
          <w:bCs/>
        </w:rPr>
        <w:t xml:space="preserve">（一）</w:t>
      </w:r>
      <w:r>
        <w:rPr>
          <w:b/>
          <w:bCs/>
        </w:rPr>
        <w:t xml:space="preserve">水域</w:t>
      </w:r>
      <w:r>
        <w:rPr>
          <w:b/>
          <w:bCs/>
        </w:rPr>
        <w:t xml:space="preserve">和通航</w:t>
      </w:r>
      <w:r>
        <w:rPr>
          <w:b/>
          <w:bCs/>
        </w:rPr>
        <w:t xml:space="preserve">基本情况</w:t>
      </w:r>
    </w:p>
    <w:p>
      <w:pPr>
        <w:spacing w:line="360" w:lineRule="auto" w:before="60" w:after="60"/>
        <w:ind w:firstLine="480"/>
      </w:pPr>
      <w:r>
        <w:rPr>
          <w:b/>
          <w:bCs/>
        </w:rPr>
        <w:t xml:space="preserve">1.</w:t>
      </w:r>
      <w:r>
        <w:rPr>
          <w:b/>
          <w:bCs/>
        </w:rPr>
        <w:t xml:space="preserve">光照</w:t>
      </w:r>
      <w:r>
        <w:rPr>
          <w:b/>
          <w:bCs/>
        </w:rPr>
        <w:t xml:space="preserve">库区水域</w:t>
      </w:r>
      <w:r>
        <w:rPr>
          <w:b/>
          <w:bCs/>
        </w:rPr>
        <w:t xml:space="preserve">情况。</w:t>
      </w:r>
      光照电站于2008年建成，是以发电为主，兼顾航运、灌溉、供水及其他的水利工程，形成的光照库区水域系六盘水市、安顺市、黔西南州三市（州）共管水域。根据中国海事局发布的《航区划分规则（2021）》，光照水库为B级航区，因电站建设渠化和航运工程建设，库区形成内河四级航道73千米。光照水库流域面积1.35万平方千米，总库容32.45亿立方米，水库蓄水面积51.54平方千米，水库回水长度69千米，最大水深约200米。光照库区地势西北高东南低，地貌以山地为主，河谷地段大部切割严重，相对高差较大，属亚热带高原季风气候，全年无霜期356天。
    </w:p>
    <w:p>
      <w:pPr>
        <w:spacing w:line="360" w:lineRule="auto" w:before="60" w:after="60"/>
        <w:ind w:firstLine="480"/>
      </w:pPr>
      <w:r>
        <w:rPr>
          <w:b/>
          <w:bCs/>
        </w:rPr>
        <w:t xml:space="preserve">2.</w:t>
      </w:r>
      <w:r>
        <w:rPr>
          <w:b/>
          <w:bCs/>
        </w:rPr>
        <w:t xml:space="preserve">龙坡</w:t>
      </w:r>
      <w:r>
        <w:rPr>
          <w:b/>
          <w:bCs/>
        </w:rPr>
        <w:t xml:space="preserve">水域情况。</w:t>
      </w:r>
      光照库区内的六枝特区牂牁湖水域东西向宽度约2千米，最大水深约200米，水域通航里程约25千米。事发龙坡水域位于牂牁湖水域，该水域水面宽阔，水流平缓，在无风无雨无雾情况下，视线较好。根据事发点附近水域实测的21处水流流速数据，最大瞬时流速为0.206米/秒，最小瞬时流速为0.097米/秒，最大平均流速为0.057米/秒，最小平均流速为0.005米/秒。
    </w:p>
    <w:p>
      <w:pPr>
        <w:spacing w:line="360" w:lineRule="auto" w:before="60" w:after="60"/>
        <w:ind w:firstLine="480"/>
      </w:pPr>
      <w:r>
        <w:rPr>
          <w:b/>
          <w:bCs/>
        </w:rPr>
        <w:t xml:space="preserve">3.</w:t>
      </w:r>
      <w:r>
        <w:rPr>
          <w:b/>
          <w:bCs/>
        </w:rPr>
        <w:t xml:space="preserve">码头和渡口情况。</w:t>
      </w:r>
      光照库区六枝特区辖区内共有3个码头、5个停靠点和28道渡口，其中有2道渡口位于中寨乡境内，其余26道渡口位于牂牁镇境内。
    </w:p>
    <w:p>
      <w:pPr>
        <w:spacing w:line="360" w:lineRule="auto" w:before="60" w:after="60"/>
        <w:ind w:firstLine="480"/>
      </w:pPr>
      <w:r>
        <w:rPr>
          <w:b/>
          <w:bCs/>
        </w:rPr>
        <w:t xml:space="preserve">4</w:t>
      </w:r>
      <w:r>
        <w:rPr>
          <w:b/>
          <w:bCs/>
        </w:rPr>
        <w:t xml:space="preserve">.</w:t>
      </w:r>
      <w:r>
        <w:rPr>
          <w:b/>
          <w:bCs/>
        </w:rPr>
        <w:t xml:space="preserve">库区船舶和航线情况。</w:t>
      </w:r>
      光照库区水域登记船舶530艘，其中自用船288艘、客船113艘、交通船90艘、渡口船36艘、货船3艘。客船自牂牁镇始发有2条主要航线：一条是沿北盘江上行驶往牂牁镇下属沈家村、鲁戛村、西噶村等村落；另一条是沿北盘江下行至黔西南州左格停靠点、安顺市关岭县半坡停靠点。
    </w:p>
    <w:p>
      <w:pPr>
        <w:spacing w:line="360" w:lineRule="auto" w:before="60" w:after="60"/>
        <w:ind w:firstLine="480"/>
      </w:pPr>
      <w:r>
        <w:rPr>
          <w:b/>
          <w:bCs/>
        </w:rPr>
        <w:t xml:space="preserve">（二）船舶</w:t>
      </w:r>
      <w:r>
        <w:rPr>
          <w:b/>
          <w:bCs/>
        </w:rPr>
        <w:t xml:space="preserve">基本情况</w:t>
      </w:r>
    </w:p>
    <w:p>
      <w:pPr>
        <w:spacing w:line="360" w:lineRule="auto" w:before="60" w:after="60"/>
        <w:ind w:firstLine="480"/>
      </w:pPr>
      <w:r>
        <w:rPr>
          <w:b/>
          <w:bCs/>
        </w:rPr>
        <w:t xml:space="preserve">1.</w:t>
      </w:r>
      <w:r>
        <w:rPr>
          <w:b/>
          <w:bCs/>
        </w:rPr>
        <w:t xml:space="preserve">主要技术参数（见“六盘水客</w:t>
      </w:r>
      <w:r>
        <w:rPr>
          <w:b/>
          <w:bCs/>
        </w:rPr>
        <w:t xml:space="preserve">8015”</w:t>
      </w:r>
      <w:r>
        <w:rPr>
          <w:b/>
          <w:bCs/>
        </w:rPr>
        <w:t xml:space="preserve">船资料）。</w:t>
      </w:r>
    </w:p>
    <w:p>
      <w:pPr>
        <w:spacing w:line="360" w:lineRule="auto" w:before="60" w:after="60"/>
        <w:ind w:firstLine="480"/>
      </w:pPr>
      “
      <w:r>
        <w:rPr>
          <w:b/>
          <w:bCs/>
        </w:rPr>
        <w:t xml:space="preserve">六盘水客</w:t>
      </w:r>
      <w:r>
        <w:rPr>
          <w:b/>
          <w:bCs/>
        </w:rPr>
        <w:t xml:space="preserve">8015”</w:t>
      </w:r>
      <w:r>
        <w:rPr>
          <w:b/>
          <w:bCs/>
        </w:rPr>
        <w:t xml:space="preserve">船</w:t>
      </w:r>
      <w:r>
        <w:rPr>
          <w:b/>
          <w:bCs/>
        </w:rPr>
        <w:t xml:space="preserve">资料</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中文船名</w:t>
            </w:r>
          </w:p>
        </w:tc>
        <w:tc>
          <w:tcPr>
            <w:tcW w:w="1800" w:type="dxa"/>
            <w:vAlign w:val="center"/>
          </w:tcPr>
          <w:p>
            <w:pPr>
              <w:spacing w:before="40" w:after="40"/>
            </w:pPr>
            <w:r>
              <w:rPr>
                <w:b/>
                <w:bCs/>
              </w:rPr>
              <w:t xml:space="preserve">六盘水客8015</w:t>
            </w:r>
          </w:p>
        </w:tc>
        <w:tc>
          <w:tcPr>
            <w:tcW w:w="1800" w:type="dxa"/>
            <w:vAlign w:val="center"/>
          </w:tcPr>
          <w:p>
            <w:pPr>
              <w:spacing w:before="40" w:after="40"/>
            </w:pPr>
            <w:r>
              <w:rPr>
                <w:b/>
                <w:bCs/>
              </w:rPr>
              <w:t xml:space="preserve">英文船名</w:t>
            </w:r>
          </w:p>
        </w:tc>
        <w:tc>
          <w:tcPr>
            <w:tcW w:w="1800" w:type="dxa"/>
            <w:vAlign w:val="center"/>
          </w:tcPr>
          <w:p>
            <w:pPr>
              <w:spacing w:before="40" w:after="40"/>
            </w:pPr>
            <w:r>
              <w:rPr>
                <w:b/>
                <w:bCs/>
              </w:rPr>
              <w:t xml:space="preserve">LIU PAN SHUI KE 8015</w:t>
            </w:r>
          </w:p>
        </w:tc>
      </w:tr>
      <w:tr>
        <w:tc>
          <w:tcPr>
            <w:tcW w:w="1800" w:type="dxa"/>
            <w:vAlign w:val="center"/>
          </w:tcPr>
          <w:p>
            <w:pPr>
              <w:spacing w:before="40" w:after="40"/>
            </w:pPr>
            <w:r>
              <w:rPr/>
              <w:t xml:space="preserve">初次登记号</w:t>
            </w:r>
          </w:p>
        </w:tc>
        <w:tc>
          <w:tcPr>
            <w:tcW w:w="1800" w:type="dxa"/>
            <w:vAlign w:val="center"/>
          </w:tcPr>
          <w:p>
            <w:pPr>
              <w:spacing w:before="40" w:after="40"/>
            </w:pPr>
            <w:r>
              <w:rPr/>
              <w:t xml:space="preserve">410715000023</w:t>
            </w:r>
          </w:p>
        </w:tc>
        <w:tc>
          <w:tcPr>
            <w:tcW w:w="1800" w:type="dxa"/>
            <w:vAlign w:val="center"/>
          </w:tcPr>
          <w:p>
            <w:pPr>
              <w:spacing w:before="40" w:after="40"/>
            </w:pPr>
            <w:r>
              <w:rPr/>
              <w:t xml:space="preserve">船检登记号</w:t>
            </w:r>
          </w:p>
        </w:tc>
        <w:tc>
          <w:tcPr>
            <w:tcW w:w="1800" w:type="dxa"/>
            <w:vAlign w:val="center"/>
          </w:tcPr>
          <w:p>
            <w:pPr>
              <w:spacing w:before="40" w:after="40"/>
            </w:pPr>
            <w:r>
              <w:rPr/>
              <w:t xml:space="preserve">2014Y5500152</w:t>
            </w:r>
          </w:p>
        </w:tc>
      </w:tr>
      <w:tr>
        <w:tc>
          <w:tcPr>
            <w:tcW w:w="1800" w:type="dxa"/>
            <w:vAlign w:val="center"/>
          </w:tcPr>
          <w:p>
            <w:pPr>
              <w:spacing w:before="40" w:after="40"/>
            </w:pPr>
            <w:r>
              <w:rPr/>
              <w:t xml:space="preserve">海船/内河船</w:t>
            </w:r>
          </w:p>
        </w:tc>
        <w:tc>
          <w:tcPr>
            <w:tcW w:w="1800" w:type="dxa"/>
            <w:vAlign w:val="center"/>
          </w:tcPr>
          <w:p>
            <w:pPr>
              <w:spacing w:before="40" w:after="40"/>
            </w:pPr>
            <w:r>
              <w:rPr/>
              <w:t xml:space="preserve">内河船</w:t>
            </w:r>
          </w:p>
        </w:tc>
        <w:tc>
          <w:tcPr>
            <w:tcW w:w="1800" w:type="dxa"/>
            <w:vAlign w:val="center"/>
          </w:tcPr>
          <w:p>
            <w:pPr>
              <w:spacing w:before="40" w:after="40"/>
            </w:pPr>
            <w:r>
              <w:rPr/>
              <w:t xml:space="preserve">航区</w:t>
            </w:r>
          </w:p>
        </w:tc>
        <w:tc>
          <w:tcPr>
            <w:tcW w:w="1800" w:type="dxa"/>
            <w:vAlign w:val="center"/>
          </w:tcPr>
          <w:p>
            <w:pPr>
              <w:spacing w:before="40" w:after="40"/>
            </w:pPr>
            <w:r>
              <w:rPr/>
              <w:t xml:space="preserve">内河B级</w:t>
            </w:r>
          </w:p>
        </w:tc>
      </w:tr>
      <w:tr>
        <w:tc>
          <w:tcPr>
            <w:tcW w:w="1800" w:type="dxa"/>
            <w:vAlign w:val="center"/>
          </w:tcPr>
          <w:p>
            <w:pPr>
              <w:spacing w:before="40" w:after="40"/>
            </w:pPr>
            <w:r>
              <w:rPr/>
              <w:t xml:space="preserve">国籍</w:t>
            </w:r>
          </w:p>
        </w:tc>
        <w:tc>
          <w:tcPr>
            <w:tcW w:w="1800" w:type="dxa"/>
            <w:vAlign w:val="center"/>
          </w:tcPr>
          <w:p>
            <w:pPr>
              <w:spacing w:before="40" w:after="40"/>
            </w:pPr>
            <w:r>
              <w:rPr/>
              <w:t xml:space="preserve">中国</w:t>
            </w:r>
          </w:p>
        </w:tc>
        <w:tc>
          <w:tcPr>
            <w:tcW w:w="1800" w:type="dxa"/>
            <w:vAlign w:val="center"/>
          </w:tcPr>
          <w:p>
            <w:pPr>
              <w:spacing w:before="40" w:after="40"/>
            </w:pPr>
            <w:r>
              <w:rPr/>
              <w:t xml:space="preserve">船籍港</w:t>
            </w:r>
          </w:p>
        </w:tc>
        <w:tc>
          <w:tcPr>
            <w:tcW w:w="1800" w:type="dxa"/>
            <w:vAlign w:val="center"/>
          </w:tcPr>
          <w:p>
            <w:pPr>
              <w:spacing w:before="40" w:after="40"/>
            </w:pPr>
            <w:r>
              <w:rPr/>
              <w:t xml:space="preserve">六盘水市</w:t>
            </w:r>
          </w:p>
        </w:tc>
      </w:tr>
      <w:tr>
        <w:tc>
          <w:tcPr>
            <w:tcW w:w="1800" w:type="dxa"/>
            <w:vAlign w:val="center"/>
          </w:tcPr>
          <w:p>
            <w:pPr>
              <w:spacing w:before="40" w:after="40"/>
            </w:pPr>
            <w:r>
              <w:rPr/>
              <w:t xml:space="preserve">船舶种类</w:t>
            </w:r>
          </w:p>
        </w:tc>
        <w:tc>
          <w:tcPr>
            <w:tcW w:w="1800" w:type="dxa"/>
            <w:vAlign w:val="center"/>
          </w:tcPr>
          <w:p>
            <w:pPr>
              <w:spacing w:before="40" w:after="40"/>
            </w:pPr>
            <w:r>
              <w:rPr/>
              <w:t xml:space="preserve">普通客船</w:t>
            </w:r>
          </w:p>
        </w:tc>
        <w:tc>
          <w:tcPr>
            <w:tcW w:w="1800" w:type="dxa"/>
            <w:vAlign w:val="center"/>
          </w:tcPr>
          <w:p>
            <w:pPr>
              <w:spacing w:before="40" w:after="40"/>
            </w:pPr>
            <w:r>
              <w:rPr/>
              <w:t xml:space="preserve">船长</w:t>
            </w:r>
          </w:p>
        </w:tc>
        <w:tc>
          <w:tcPr>
            <w:tcW w:w="1800" w:type="dxa"/>
            <w:vAlign w:val="center"/>
          </w:tcPr>
          <w:p>
            <w:pPr>
              <w:spacing w:before="40" w:after="40"/>
            </w:pPr>
            <w:r>
              <w:rPr/>
              <w:t xml:space="preserve">13.46米</w:t>
            </w:r>
          </w:p>
        </w:tc>
      </w:tr>
      <w:tr>
        <w:tc>
          <w:tcPr>
            <w:tcW w:w="1800" w:type="dxa"/>
            <w:vAlign w:val="center"/>
          </w:tcPr>
          <w:p>
            <w:pPr>
              <w:spacing w:before="40" w:after="40"/>
            </w:pPr>
            <w:r>
              <w:rPr/>
              <w:t xml:space="preserve">型宽</w:t>
            </w:r>
          </w:p>
        </w:tc>
        <w:tc>
          <w:tcPr>
            <w:tcW w:w="1800" w:type="dxa"/>
            <w:vAlign w:val="center"/>
          </w:tcPr>
          <w:p>
            <w:pPr>
              <w:spacing w:before="40" w:after="40"/>
            </w:pPr>
            <w:r>
              <w:rPr/>
              <w:t xml:space="preserve">3.6米</w:t>
            </w:r>
          </w:p>
        </w:tc>
        <w:tc>
          <w:tcPr>
            <w:tcW w:w="1800" w:type="dxa"/>
            <w:vAlign w:val="center"/>
          </w:tcPr>
          <w:p>
            <w:pPr>
              <w:spacing w:before="40" w:after="40"/>
            </w:pPr>
            <w:r>
              <w:rPr/>
              <w:t xml:space="preserve">型深</w:t>
            </w:r>
          </w:p>
        </w:tc>
        <w:tc>
          <w:tcPr>
            <w:tcW w:w="1800" w:type="dxa"/>
            <w:vAlign w:val="center"/>
          </w:tcPr>
          <w:p>
            <w:pPr>
              <w:spacing w:before="40" w:after="40"/>
            </w:pPr>
            <w:r>
              <w:rPr/>
              <w:t xml:space="preserve">0.9米</w:t>
            </w:r>
          </w:p>
        </w:tc>
      </w:tr>
      <w:tr>
        <w:tc>
          <w:tcPr>
            <w:tcW w:w="1800" w:type="dxa"/>
            <w:vAlign w:val="center"/>
          </w:tcPr>
          <w:p>
            <w:pPr>
              <w:spacing w:before="40" w:after="40"/>
            </w:pPr>
            <w:r>
              <w:rPr/>
              <w:t xml:space="preserve">总吨</w:t>
            </w:r>
          </w:p>
        </w:tc>
        <w:tc>
          <w:tcPr>
            <w:tcW w:w="1800" w:type="dxa"/>
            <w:vAlign w:val="center"/>
          </w:tcPr>
          <w:p>
            <w:pPr>
              <w:spacing w:before="40" w:after="40"/>
            </w:pPr>
            <w:r>
              <w:rPr/>
              <w:t xml:space="preserve">30吨</w:t>
            </w:r>
          </w:p>
        </w:tc>
        <w:tc>
          <w:tcPr>
            <w:tcW w:w="1800" w:type="dxa"/>
            <w:vAlign w:val="center"/>
          </w:tcPr>
          <w:p>
            <w:pPr>
              <w:spacing w:before="40" w:after="40"/>
            </w:pPr>
            <w:r>
              <w:rPr/>
              <w:t xml:space="preserve">净吨</w:t>
            </w:r>
          </w:p>
        </w:tc>
        <w:tc>
          <w:tcPr>
            <w:tcW w:w="1800" w:type="dxa"/>
            <w:vAlign w:val="center"/>
          </w:tcPr>
          <w:p>
            <w:pPr>
              <w:spacing w:before="40" w:after="40"/>
            </w:pPr>
            <w:r>
              <w:rPr/>
              <w:t xml:space="preserve">18吨</w:t>
            </w:r>
          </w:p>
        </w:tc>
      </w:tr>
      <w:tr>
        <w:tc>
          <w:tcPr>
            <w:tcW w:w="1800" w:type="dxa"/>
            <w:vAlign w:val="center"/>
          </w:tcPr>
          <w:p>
            <w:pPr>
              <w:spacing w:before="40" w:after="40"/>
            </w:pPr>
            <w:r>
              <w:rPr/>
              <w:t xml:space="preserve">参考载重量</w:t>
            </w:r>
          </w:p>
        </w:tc>
        <w:tc>
          <w:tcPr>
            <w:tcW w:w="1800" w:type="dxa"/>
            <w:vAlign w:val="center"/>
          </w:tcPr>
          <w:p>
            <w:pPr>
              <w:spacing w:before="40" w:after="40"/>
            </w:pPr>
            <w:r>
              <w:rPr/>
              <w:t xml:space="preserve">3.15吨</w:t>
            </w:r>
          </w:p>
        </w:tc>
        <w:tc>
          <w:tcPr>
            <w:tcW w:w="1800" w:type="dxa"/>
            <w:vAlign w:val="center"/>
          </w:tcPr>
          <w:p>
            <w:pPr>
              <w:spacing w:before="40" w:after="40"/>
            </w:pPr>
            <w:r>
              <w:rPr/>
              <w:t xml:space="preserve">设计航速</w:t>
            </w:r>
          </w:p>
        </w:tc>
        <w:tc>
          <w:tcPr>
            <w:tcW w:w="1800" w:type="dxa"/>
            <w:vAlign w:val="center"/>
          </w:tcPr>
          <w:p>
            <w:pPr>
              <w:spacing w:before="40" w:after="40"/>
            </w:pPr>
            <w:r>
              <w:rPr/>
              <w:t xml:space="preserve">17千米/小时</w:t>
            </w:r>
          </w:p>
        </w:tc>
      </w:tr>
      <w:tr>
        <w:tc>
          <w:tcPr>
            <w:tcW w:w="1800" w:type="dxa"/>
            <w:vAlign w:val="center"/>
          </w:tcPr>
          <w:p>
            <w:pPr>
              <w:spacing w:before="40" w:after="40"/>
            </w:pPr>
            <w:r>
              <w:rPr/>
              <w:t xml:space="preserve">乘客定额</w:t>
            </w:r>
          </w:p>
        </w:tc>
        <w:tc>
          <w:tcPr>
            <w:tcW w:w="1800" w:type="dxa"/>
            <w:vAlign w:val="center"/>
          </w:tcPr>
          <w:p>
            <w:pPr>
              <w:spacing w:before="40" w:after="40"/>
            </w:pPr>
            <w:r>
              <w:rPr/>
              <w:t xml:space="preserve">40人</w:t>
            </w:r>
          </w:p>
        </w:tc>
        <w:tc>
          <w:tcPr>
            <w:tcW w:w="1800" w:type="dxa"/>
            <w:vAlign w:val="center"/>
          </w:tcPr>
          <w:p>
            <w:pPr>
              <w:spacing w:before="40" w:after="40"/>
            </w:pPr>
            <w:r>
              <w:rPr/>
              <w:t xml:space="preserve">船员</w:t>
            </w:r>
          </w:p>
        </w:tc>
        <w:tc>
          <w:tcPr>
            <w:tcW w:w="1800" w:type="dxa"/>
            <w:vAlign w:val="center"/>
          </w:tcPr>
          <w:p>
            <w:pPr>
              <w:spacing w:before="40" w:after="40"/>
            </w:pPr>
            <w:r>
              <w:rPr/>
              <w:t xml:space="preserve">2人</w:t>
            </w:r>
          </w:p>
        </w:tc>
      </w:tr>
      <w:tr>
        <w:tc>
          <w:tcPr>
            <w:tcW w:w="1800" w:type="dxa"/>
            <w:vAlign w:val="center"/>
          </w:tcPr>
          <w:p>
            <w:pPr>
              <w:spacing w:before="40" w:after="40"/>
            </w:pPr>
            <w:r>
              <w:rPr/>
              <w:t xml:space="preserve">主机种类</w:t>
            </w:r>
          </w:p>
        </w:tc>
        <w:tc>
          <w:tcPr>
            <w:tcW w:w="1800" w:type="dxa"/>
            <w:vAlign w:val="center"/>
          </w:tcPr>
          <w:p>
            <w:pPr>
              <w:spacing w:before="40" w:after="40"/>
            </w:pPr>
            <w:r>
              <w:rPr/>
              <w:t xml:space="preserve">内燃机</w:t>
            </w:r>
          </w:p>
        </w:tc>
        <w:tc>
          <w:tcPr>
            <w:tcW w:w="1800" w:type="dxa"/>
            <w:vAlign w:val="center"/>
          </w:tcPr>
          <w:p>
            <w:pPr>
              <w:spacing w:before="40" w:after="40"/>
            </w:pPr>
            <w:r>
              <w:rPr/>
              <w:t xml:space="preserve">主机数量</w:t>
            </w:r>
          </w:p>
        </w:tc>
        <w:tc>
          <w:tcPr>
            <w:tcW w:w="1800" w:type="dxa"/>
            <w:vAlign w:val="center"/>
          </w:tcPr>
          <w:p>
            <w:pPr>
              <w:spacing w:before="40" w:after="40"/>
            </w:pPr>
            <w:r>
              <w:rPr/>
              <w:t xml:space="preserve">1</w:t>
            </w:r>
          </w:p>
        </w:tc>
      </w:tr>
      <w:tr>
        <w:tc>
          <w:tcPr>
            <w:tcW w:w="1800" w:type="dxa"/>
            <w:vAlign w:val="center"/>
          </w:tcPr>
          <w:p>
            <w:pPr>
              <w:spacing w:before="40" w:after="40"/>
            </w:pPr>
            <w:r>
              <w:rPr/>
              <w:t xml:space="preserve">主机功率</w:t>
            </w:r>
          </w:p>
        </w:tc>
        <w:tc>
          <w:tcPr>
            <w:tcW w:w="1800" w:type="dxa"/>
            <w:vAlign w:val="center"/>
          </w:tcPr>
          <w:p>
            <w:pPr>
              <w:spacing w:before="40" w:after="40"/>
            </w:pPr>
            <w:r>
              <w:rPr/>
              <w:t xml:space="preserve">72千瓦</w:t>
            </w:r>
          </w:p>
        </w:tc>
        <w:tc>
          <w:tcPr>
            <w:tcW w:w="1800" w:type="dxa"/>
            <w:vAlign w:val="center"/>
          </w:tcPr>
          <w:p>
            <w:pPr>
              <w:spacing w:before="40" w:after="40"/>
            </w:pPr>
            <w:r>
              <w:rPr/>
              <w:t xml:space="preserve">推进器种类</w:t>
            </w:r>
          </w:p>
        </w:tc>
        <w:tc>
          <w:tcPr>
            <w:tcW w:w="1800" w:type="dxa"/>
            <w:vAlign w:val="center"/>
          </w:tcPr>
          <w:p>
            <w:pPr>
              <w:spacing w:before="40" w:after="40"/>
            </w:pPr>
            <w:r>
              <w:rPr/>
              <w:t xml:space="preserve">螺旋桨</w:t>
            </w:r>
          </w:p>
        </w:tc>
      </w:tr>
      <w:tr>
        <w:tc>
          <w:tcPr>
            <w:tcW w:w="1800" w:type="dxa"/>
            <w:vAlign w:val="center"/>
          </w:tcPr>
          <w:p>
            <w:pPr>
              <w:spacing w:before="40" w:after="40"/>
            </w:pPr>
            <w:r>
              <w:rPr/>
              <w:t xml:space="preserve">建成日期</w:t>
            </w:r>
          </w:p>
        </w:tc>
        <w:tc>
          <w:tcPr>
            <w:tcW w:w="1800" w:type="dxa"/>
            <w:vAlign w:val="center"/>
          </w:tcPr>
          <w:p>
            <w:pPr>
              <w:spacing w:before="40" w:after="40"/>
            </w:pPr>
            <w:r>
              <w:rPr/>
              <w:t xml:space="preserve">2014年10月9日</w:t>
            </w:r>
          </w:p>
        </w:tc>
        <w:tc>
          <w:tcPr>
            <w:tcW w:w="1800" w:type="dxa"/>
            <w:vAlign w:val="center"/>
          </w:tcPr>
          <w:p>
            <w:pPr>
              <w:spacing w:before="40" w:after="40"/>
            </w:pPr>
            <w:r>
              <w:rPr/>
              <w:t xml:space="preserve">船体材料</w:t>
            </w:r>
          </w:p>
        </w:tc>
        <w:tc>
          <w:tcPr>
            <w:tcW w:w="1800" w:type="dxa"/>
            <w:vAlign w:val="center"/>
          </w:tcPr>
          <w:p>
            <w:pPr>
              <w:spacing w:before="40" w:after="40"/>
            </w:pPr>
            <w:r>
              <w:rPr/>
              <w:t xml:space="preserve">钢质</w:t>
            </w:r>
          </w:p>
        </w:tc>
      </w:tr>
      <w:tr>
        <w:tc>
          <w:tcPr>
            <w:tcW w:w="1800" w:type="dxa"/>
            <w:vAlign w:val="center"/>
          </w:tcPr>
          <w:p>
            <w:pPr>
              <w:spacing w:before="40" w:after="40"/>
            </w:pPr>
            <w:r>
              <w:rPr/>
              <w:t xml:space="preserve">造船厂</w:t>
            </w:r>
          </w:p>
        </w:tc>
        <w:tc>
          <w:tcPr>
            <w:tcW w:w="1800" w:type="dxa"/>
            <w:vAlign w:val="center"/>
          </w:tcPr>
          <w:p>
            <w:pPr>
              <w:spacing w:before="40" w:after="40"/>
            </w:pPr>
            <w:r>
              <w:rPr/>
              <w:t xml:space="preserve">贵阳息烽万有船舶制造有限公司</w:t>
            </w:r>
          </w:p>
        </w:tc>
      </w:tr>
      <w:tr>
        <w:tc>
          <w:tcPr>
            <w:tcW w:w="1800" w:type="dxa"/>
            <w:vAlign w:val="center"/>
          </w:tcPr>
          <w:p>
            <w:pPr>
              <w:spacing w:before="40" w:after="40"/>
            </w:pPr>
            <w:r>
              <w:rPr/>
              <w:t xml:space="preserve">船舶所有人及其地址</w:t>
            </w:r>
          </w:p>
        </w:tc>
        <w:tc>
          <w:tcPr>
            <w:tcW w:w="1800" w:type="dxa"/>
            <w:vAlign w:val="center"/>
          </w:tcPr>
          <w:p>
            <w:pPr>
              <w:spacing w:before="40" w:after="40"/>
            </w:pPr>
            <w:r>
              <w:rPr/>
              <w:t xml:space="preserve">六枝特区西陵航运有限公司 贵州省六盘水市六枝特区毛口乡西陵村</w:t>
            </w:r>
          </w:p>
        </w:tc>
      </w:tr>
      <w:tr>
        <w:tc>
          <w:tcPr>
            <w:tcW w:w="1800" w:type="dxa"/>
            <w:vAlign w:val="center"/>
          </w:tcPr>
          <w:p>
            <w:pPr>
              <w:spacing w:before="40" w:after="40"/>
            </w:pPr>
            <w:r>
              <w:rPr/>
              <w:t xml:space="preserve">船舶经营人及其地址</w:t>
            </w:r>
          </w:p>
        </w:tc>
        <w:tc>
          <w:tcPr>
            <w:tcW w:w="1800" w:type="dxa"/>
            <w:vAlign w:val="center"/>
          </w:tcPr>
          <w:p>
            <w:pPr>
              <w:spacing w:before="40" w:after="40"/>
            </w:pPr>
            <w:r>
              <w:rPr/>
              <w:t xml:space="preserve">六枝特区西陵航运有限公司 贵州省六盘水市六枝特区毛口乡西陵村</w:t>
            </w:r>
          </w:p>
        </w:tc>
      </w:tr>
    </w:tbl>
    <w:p/>
    <w:p>
      <w:pPr>
        <w:spacing w:line="360" w:lineRule="auto" w:before="60" w:after="60"/>
        <w:ind w:firstLine="480"/>
      </w:pPr>
      <w:r>
        <w:rPr>
          <w:b/>
          <w:bCs/>
        </w:rPr>
        <w:t xml:space="preserve">2.</w:t>
      </w:r>
      <w:r>
        <w:rPr>
          <w:b/>
          <w:bCs/>
        </w:rPr>
        <w:t xml:space="preserve">登记检验情况</w:t>
      </w:r>
    </w:p>
    <w:p>
      <w:pPr>
        <w:spacing w:line="360" w:lineRule="auto" w:before="60" w:after="60"/>
        <w:ind w:firstLine="480"/>
      </w:pPr>
      <w:r>
        <w:rPr>
          <w:b/>
          <w:bCs/>
        </w:rPr>
        <w:t xml:space="preserve">（</w:t>
      </w:r>
      <w:r>
        <w:rPr>
          <w:b/>
          <w:bCs/>
        </w:rPr>
        <w:t xml:space="preserve">1</w:t>
      </w:r>
      <w:r>
        <w:rPr>
          <w:b/>
          <w:bCs/>
        </w:rPr>
        <w:t xml:space="preserve">）证书配备情况。</w:t>
      </w:r>
      《船舶所有权登记证书》（船舶登记号：410715000023），由六盘水市地方海事局签发，签发日期2015年10月23日，所有权取得日期为2014年12月31日。《船舶国籍证书》（船舶识别号：CN20142426074），由六盘水市地方海事局签发，签发日期2021年8月3日，有效期至2026年8月2日。《内河小船检验证书》（船检登记号：2014Y5500152），由六盘水市地方海事局签发，签发日期为2021年1月10日，有效期至2022年1月20日。《内河船舶最低安全配员证书》（船舶识别号：CN20142426074），由六盘水市地方海事局签发，签发日期为2021年8月3日，有效期至2026年8月2日。
    </w:p>
    <w:p>
      <w:pPr>
        <w:spacing w:line="360" w:lineRule="auto" w:before="60" w:after="60"/>
        <w:ind w:firstLine="480"/>
      </w:pPr>
      <w:r>
        <w:rPr>
          <w:b/>
          <w:bCs/>
        </w:rPr>
        <w:t xml:space="preserve">（</w:t>
      </w:r>
      <w:r>
        <w:rPr>
          <w:b/>
          <w:bCs/>
        </w:rPr>
        <w:t xml:space="preserve">2</w:t>
      </w:r>
      <w:r>
        <w:rPr>
          <w:b/>
          <w:bCs/>
        </w:rPr>
        <w:t xml:space="preserve">）</w:t>
      </w:r>
      <w:r>
        <w:rPr>
          <w:b/>
          <w:bCs/>
        </w:rPr>
        <w:t xml:space="preserve">船舶检验情况。</w:t>
      </w:r>
      2014年至2021年，“六盘水客8015”船均按照有关规定进行建造检验、附加检验、年度检验、换证检验，检验结果均符合相关规定。
    </w:p>
    <w:p>
      <w:pPr>
        <w:spacing w:line="360" w:lineRule="auto" w:before="60" w:after="60"/>
        <w:ind w:firstLine="480"/>
      </w:pPr>
      <w:r>
        <w:rPr>
          <w:b/>
          <w:bCs/>
        </w:rPr>
        <w:t xml:space="preserve">（</w:t>
      </w:r>
      <w:r>
        <w:rPr>
          <w:b/>
          <w:bCs/>
        </w:rPr>
        <w:t xml:space="preserve">3</w:t>
      </w:r>
      <w:r>
        <w:rPr>
          <w:b/>
          <w:bCs/>
        </w:rPr>
        <w:t xml:space="preserve">）</w:t>
      </w:r>
      <w:r>
        <w:rPr>
          <w:b/>
          <w:bCs/>
        </w:rPr>
        <w:t xml:space="preserve">船员情况。</w:t>
      </w:r>
      杨某某，女，汉族，40岁，六枝特区平寨镇青龙村人，持有《内河船舶船员适任证书》《船员服务簿》《内河船舶船员特殊培训合格证》，证书均在有效期内。
    </w:p>
    <w:p>
      <w:pPr>
        <w:spacing w:line="360" w:lineRule="auto" w:before="60" w:after="60"/>
        <w:ind w:firstLine="480"/>
      </w:pPr>
      <w:r>
        <w:rPr>
          <w:b/>
          <w:bCs/>
        </w:rPr>
        <w:t xml:space="preserve">（</w:t>
      </w:r>
      <w:r>
        <w:rPr>
          <w:b/>
          <w:bCs/>
        </w:rPr>
        <w:t xml:space="preserve">4</w:t>
      </w:r>
      <w:r>
        <w:rPr>
          <w:b/>
          <w:bCs/>
        </w:rPr>
        <w:t xml:space="preserve">）</w:t>
      </w:r>
      <w:r>
        <w:rPr>
          <w:b/>
          <w:bCs/>
        </w:rPr>
        <w:t xml:space="preserve">航次情况</w:t>
      </w:r>
      <w:r>
        <w:rPr>
          <w:b/>
          <w:bCs/>
        </w:rPr>
        <w:t xml:space="preserve">。</w:t>
      </w:r>
      2021年9月18日，“六盘水客8043”“六盘水客8015”“六盘水客8053”3艘船舶先后自莲花岩渡口开航驶往牂牁镇下辖村落，“六枝凯旋号”快艇由王城码头驶向莲花岩渡口。
    </w:p>
    <w:p>
      <w:pPr>
        <w:spacing w:line="360" w:lineRule="auto" w:before="60" w:after="60"/>
        <w:ind w:firstLine="480"/>
      </w:pPr>
      <w:r>
        <w:rPr>
          <w:b/>
          <w:bCs/>
        </w:rPr>
        <w:t xml:space="preserve">（</w:t>
      </w:r>
      <w:r>
        <w:rPr>
          <w:b/>
          <w:bCs/>
        </w:rPr>
        <w:t xml:space="preserve">三</w:t>
      </w:r>
      <w:r>
        <w:rPr>
          <w:b/>
          <w:bCs/>
        </w:rPr>
        <w:t xml:space="preserve">）六枝特区西陵航运有限公司基本情况</w:t>
      </w:r>
    </w:p>
    <w:p>
      <w:pPr>
        <w:spacing w:line="360" w:lineRule="auto" w:before="60" w:after="60"/>
        <w:ind w:firstLine="480"/>
      </w:pPr>
      <w:r>
        <w:t xml:space="preserve">2013年9月17日，该公司在六枝特区市场监管局登记注册，统一社会信用代码：91520203078469204L；企业类型：有限责任公司（自然人投资或控股）；公司地址：六盘水市六枝特区毛口乡西陵村；法定代表人：刘某某；有效期限至2033年9月17日。2014年5月在六盘水市航务管理处取得《中华人民共和国水路运输许可证》，证书编号：黔六（2014）XK002，2019年5月29日在六盘水市航务管理处取得换发许可证，有效期限至2024年8月28日；经营范围：光照库区（六盘水辖区）旅客运输、普通货物运输。</w:t>
      </w:r>
    </w:p>
    <w:p>
      <w:pPr>
        <w:spacing w:line="360" w:lineRule="auto" w:before="60" w:after="60"/>
        <w:ind w:firstLine="480"/>
      </w:pPr>
      <w:r>
        <w:t xml:space="preserve">二、事件基本情况</w:t>
      </w:r>
    </w:p>
    <w:p>
      <w:pPr>
        <w:spacing w:line="360" w:lineRule="auto" w:before="60" w:after="60"/>
        <w:ind w:firstLine="480"/>
      </w:pPr>
      <w:r>
        <w:rPr>
          <w:b/>
          <w:bCs/>
        </w:rPr>
        <w:t xml:space="preserve">（一）事件发生经过</w:t>
      </w:r>
    </w:p>
    <w:p>
      <w:pPr>
        <w:spacing w:line="360" w:lineRule="auto" w:before="60" w:after="60"/>
        <w:ind w:firstLine="480"/>
      </w:pPr>
      <w:r>
        <w:rPr>
          <w:b/>
          <w:bCs/>
        </w:rPr>
        <w:t xml:space="preserve">2021</w:t>
      </w:r>
      <w:r>
        <w:rPr>
          <w:b/>
          <w:bCs/>
        </w:rPr>
        <w:t xml:space="preserve">年</w:t>
      </w:r>
      <w:r>
        <w:rPr>
          <w:b/>
          <w:bCs/>
        </w:rPr>
        <w:t xml:space="preserve">9</w:t>
      </w:r>
      <w:r>
        <w:rPr>
          <w:b/>
          <w:bCs/>
        </w:rPr>
        <w:t xml:space="preserve">月</w:t>
      </w:r>
      <w:r>
        <w:rPr>
          <w:b/>
          <w:bCs/>
        </w:rPr>
        <w:t xml:space="preserve">18</w:t>
      </w:r>
      <w:r>
        <w:rPr>
          <w:b/>
          <w:bCs/>
        </w:rPr>
        <w:t xml:space="preserve">日</w:t>
      </w:r>
      <w:r>
        <w:rPr>
          <w:b/>
          <w:bCs/>
        </w:rPr>
        <w:t xml:space="preserve">16</w:t>
      </w:r>
      <w:r>
        <w:rPr>
          <w:b/>
          <w:bCs/>
        </w:rPr>
        <w:t xml:space="preserve">时</w:t>
      </w:r>
      <w:r>
        <w:rPr>
          <w:b/>
          <w:bCs/>
        </w:rPr>
        <w:t xml:space="preserve">20</w:t>
      </w:r>
      <w:r>
        <w:rPr>
          <w:b/>
          <w:bCs/>
        </w:rPr>
        <w:t xml:space="preserve">分左右</w:t>
      </w:r>
      <w:r>
        <w:rPr>
          <w:b/>
          <w:bCs/>
        </w:rPr>
        <w:t xml:space="preserve">，</w:t>
      </w:r>
      船员杨某某驾驶“六盘水客8015”船自六枝特区牂牁镇西陵村莲花岩渡口（概位：26°3'32.15"北 105°14'3.22"东）载运旅客32人开航沿北盘江上行驶往牂牁镇下属沈家村、鲁戛村等村落。
    </w:p>
    <w:p>
      <w:pPr>
        <w:spacing w:line="360" w:lineRule="auto" w:before="60" w:after="60"/>
        <w:ind w:firstLine="480"/>
      </w:pPr>
      <w:r>
        <w:rPr>
          <w:b/>
          <w:bCs/>
        </w:rPr>
        <w:t xml:space="preserve">16</w:t>
      </w:r>
      <w:r>
        <w:rPr>
          <w:b/>
          <w:bCs/>
        </w:rPr>
        <w:t xml:space="preserve">时</w:t>
      </w:r>
      <w:r>
        <w:rPr>
          <w:b/>
          <w:bCs/>
        </w:rPr>
        <w:t xml:space="preserve">30</w:t>
      </w:r>
      <w:r>
        <w:rPr>
          <w:b/>
          <w:bCs/>
        </w:rPr>
        <w:t xml:space="preserve">分左右</w:t>
      </w:r>
      <w:r>
        <w:rPr>
          <w:b/>
          <w:bCs/>
        </w:rPr>
        <w:t xml:space="preserve">，</w:t>
      </w:r>
      “六盘水客8015”船航行至信用社下侧岸坡（概位：26° 3'15.20"北 105°13'47.62"东，距离莲花岩渡口1.55千米），再次接到24人登船。
    </w:p>
    <w:p>
      <w:pPr>
        <w:spacing w:line="360" w:lineRule="auto" w:before="60" w:after="60"/>
        <w:ind w:firstLine="480"/>
      </w:pPr>
      <w:r>
        <w:rPr>
          <w:b/>
          <w:bCs/>
        </w:rPr>
        <w:t xml:space="preserve">16</w:t>
      </w:r>
      <w:r>
        <w:rPr>
          <w:b/>
          <w:bCs/>
        </w:rPr>
        <w:t xml:space="preserve">时</w:t>
      </w:r>
      <w:r>
        <w:rPr>
          <w:b/>
          <w:bCs/>
        </w:rPr>
        <w:t xml:space="preserve">39</w:t>
      </w:r>
      <w:r>
        <w:rPr>
          <w:b/>
          <w:bCs/>
        </w:rPr>
        <w:t xml:space="preserve">分左右</w:t>
      </w:r>
      <w:r>
        <w:rPr>
          <w:b/>
          <w:bCs/>
        </w:rPr>
        <w:t xml:space="preserve">，</w:t>
      </w:r>
      “六盘水客8015”船驶离信用社下侧岸坡。
    </w:p>
    <w:p>
      <w:pPr>
        <w:spacing w:line="360" w:lineRule="auto" w:before="60" w:after="60"/>
        <w:ind w:firstLine="480"/>
      </w:pPr>
      <w:r>
        <w:rPr>
          <w:b/>
          <w:bCs/>
        </w:rPr>
        <w:t xml:space="preserve">16</w:t>
      </w:r>
      <w:r>
        <w:rPr>
          <w:b/>
          <w:bCs/>
        </w:rPr>
        <w:t xml:space="preserve">时</w:t>
      </w:r>
      <w:r>
        <w:rPr>
          <w:b/>
          <w:bCs/>
        </w:rPr>
        <w:t xml:space="preserve">42</w:t>
      </w:r>
      <w:r>
        <w:rPr>
          <w:b/>
          <w:bCs/>
        </w:rPr>
        <w:t xml:space="preserve">分左右</w:t>
      </w:r>
      <w:r>
        <w:rPr>
          <w:b/>
          <w:bCs/>
        </w:rPr>
        <w:t xml:space="preserve">，</w:t>
      </w:r>
      <w:r>
        <w:rPr>
          <w:b/>
          <w:bCs/>
        </w:rPr>
        <w:t xml:space="preserve">“</w:t>
      </w:r>
      六盘水客8015
      <w:r>
        <w:rPr>
          <w:b/>
          <w:bCs/>
        </w:rPr>
        <w:t xml:space="preserve">”</w:t>
      </w:r>
      船航经牂牁镇饮用水水泵房（概位：26° 2'59.69"北 105°13'25.32"东），驶向百果园坡头（航向约233°），航速约12千米/小时。
    </w:p>
    <w:p>
      <w:pPr>
        <w:spacing w:line="360" w:lineRule="auto" w:before="60" w:after="60"/>
        <w:ind w:firstLine="480"/>
      </w:pPr>
      <w:r>
        <w:rPr>
          <w:b/>
          <w:bCs/>
        </w:rPr>
        <w:t xml:space="preserve">16</w:t>
      </w:r>
      <w:r>
        <w:rPr>
          <w:b/>
          <w:bCs/>
        </w:rPr>
        <w:t xml:space="preserve">时</w:t>
      </w:r>
      <w:r>
        <w:rPr>
          <w:b/>
          <w:bCs/>
        </w:rPr>
        <w:t xml:space="preserve">4</w:t>
      </w:r>
      <w:r>
        <w:rPr>
          <w:b/>
          <w:bCs/>
        </w:rPr>
        <w:t xml:space="preserve">3</w:t>
      </w:r>
      <w:r>
        <w:rPr>
          <w:b/>
          <w:bCs/>
        </w:rPr>
        <w:t xml:space="preserve">分左右</w:t>
      </w:r>
      <w:r>
        <w:rPr>
          <w:b/>
          <w:bCs/>
        </w:rPr>
        <w:t xml:space="preserve">，</w:t>
      </w:r>
      <w:r>
        <w:rPr>
          <w:b/>
          <w:bCs/>
        </w:rPr>
        <w:t xml:space="preserve">“</w:t>
      </w:r>
      六盘水客8015
      <w:r>
        <w:rPr>
          <w:b/>
          <w:bCs/>
        </w:rPr>
        <w:t xml:space="preserve">”</w:t>
      </w:r>
      船航经百果园坡头（概位：26°2'51.71"北105°13'13.26"东），驶向王城码头方向（航向约273°），航速约12千米/小时。
    </w:p>
    <w:p>
      <w:pPr>
        <w:spacing w:line="360" w:lineRule="auto" w:before="60" w:after="60"/>
        <w:ind w:firstLine="480"/>
      </w:pPr>
      <w:r>
        <w:rPr>
          <w:b/>
          <w:bCs/>
        </w:rPr>
        <w:t xml:space="preserve">16</w:t>
      </w:r>
      <w:r>
        <w:rPr>
          <w:b/>
          <w:bCs/>
        </w:rPr>
        <w:t xml:space="preserve">时</w:t>
      </w:r>
      <w:r>
        <w:rPr>
          <w:b/>
          <w:bCs/>
        </w:rPr>
        <w:t xml:space="preserve">45</w:t>
      </w:r>
      <w:r>
        <w:rPr>
          <w:b/>
          <w:bCs/>
        </w:rPr>
        <w:t xml:space="preserve">分</w:t>
      </w:r>
      左右
      <w:r>
        <w:rPr>
          <w:b/>
          <w:bCs/>
        </w:rPr>
        <w:t xml:space="preserve">，</w:t>
      </w:r>
      “六盘水客8015”船航经百果园（概位：26°2'51.64"北 105°13'0.27"东）。
    </w:p>
    <w:p>
      <w:pPr>
        <w:spacing w:line="360" w:lineRule="auto" w:before="60" w:after="60"/>
        <w:ind w:firstLine="480"/>
      </w:pPr>
      <w:r>
        <w:rPr>
          <w:b/>
          <w:bCs/>
        </w:rPr>
        <w:t xml:space="preserve">16</w:t>
      </w:r>
      <w:r>
        <w:rPr>
          <w:b/>
          <w:bCs/>
        </w:rPr>
        <w:t xml:space="preserve">时</w:t>
      </w:r>
      <w:r>
        <w:rPr>
          <w:b/>
          <w:bCs/>
        </w:rPr>
        <w:t xml:space="preserve">45</w:t>
      </w:r>
      <w:r>
        <w:rPr>
          <w:b/>
          <w:bCs/>
        </w:rPr>
        <w:t xml:space="preserve">分左右</w:t>
      </w:r>
      <w:r>
        <w:rPr>
          <w:b/>
          <w:bCs/>
        </w:rPr>
        <w:t xml:space="preserve">，</w:t>
      </w:r>
      “六枝凯旋号”快艇由王城码头驶向莲花岩渡口，在龙坡水域与“六盘水客8015”船对驶通过。
    </w:p>
    <w:p>
      <w:pPr>
        <w:spacing w:line="360" w:lineRule="auto" w:before="60" w:after="60"/>
        <w:ind w:firstLine="480"/>
      </w:pPr>
      <w:r>
        <w:rPr>
          <w:b/>
          <w:bCs/>
        </w:rPr>
        <w:t xml:space="preserve">16</w:t>
      </w:r>
      <w:r>
        <w:rPr>
          <w:b/>
          <w:bCs/>
        </w:rPr>
        <w:t xml:space="preserve">时</w:t>
      </w:r>
      <w:r>
        <w:rPr>
          <w:b/>
          <w:bCs/>
        </w:rPr>
        <w:t xml:space="preserve">46</w:t>
      </w:r>
      <w:r>
        <w:rPr>
          <w:b/>
          <w:bCs/>
        </w:rPr>
        <w:t xml:space="preserve">分</w:t>
      </w:r>
      左右
      <w:r>
        <w:rPr>
          <w:b/>
          <w:bCs/>
        </w:rPr>
        <w:t xml:space="preserve">，</w:t>
      </w:r>
      “六盘水客8015”船航经王城码头南侧水域（概位：26°2'52.84"北 105°12'48.99"东），右转驶向绿荫洞方向（航向约292°），航速约12千米/小时。
    </w:p>
    <w:p>
      <w:pPr>
        <w:spacing w:line="360" w:lineRule="auto" w:before="60" w:after="60"/>
        <w:ind w:firstLine="480"/>
      </w:pPr>
      <w:r>
        <w:rPr>
          <w:b/>
          <w:bCs/>
        </w:rPr>
        <w:t xml:space="preserve">16</w:t>
      </w:r>
      <w:r>
        <w:rPr>
          <w:b/>
          <w:bCs/>
        </w:rPr>
        <w:t xml:space="preserve">时</w:t>
      </w:r>
      <w:r>
        <w:rPr>
          <w:b/>
          <w:bCs/>
        </w:rPr>
        <w:t xml:space="preserve">48</w:t>
      </w:r>
      <w:r>
        <w:rPr>
          <w:b/>
          <w:bCs/>
        </w:rPr>
        <w:t xml:space="preserve">分左右</w:t>
      </w:r>
      <w:r>
        <w:rPr>
          <w:b/>
          <w:bCs/>
        </w:rPr>
        <w:t xml:space="preserve">，</w:t>
      </w:r>
      龙坡水域起风并开始下雨，水面起浪，能见度降低，“六盘水客8015”船与强风雨前沿遭遇。
    </w:p>
    <w:p>
      <w:pPr>
        <w:spacing w:line="360" w:lineRule="auto" w:before="60" w:after="60"/>
        <w:ind w:firstLine="480"/>
      </w:pPr>
      <w:r>
        <w:rPr>
          <w:b/>
          <w:bCs/>
        </w:rPr>
        <w:t xml:space="preserve">16</w:t>
      </w:r>
      <w:r>
        <w:rPr>
          <w:b/>
          <w:bCs/>
        </w:rPr>
        <w:t xml:space="preserve">时</w:t>
      </w:r>
      <w:r>
        <w:rPr>
          <w:b/>
          <w:bCs/>
        </w:rPr>
        <w:t xml:space="preserve">49</w:t>
      </w:r>
      <w:r>
        <w:rPr>
          <w:b/>
          <w:bCs/>
        </w:rPr>
        <w:t xml:space="preserve">分左右</w:t>
      </w:r>
      <w:r>
        <w:rPr>
          <w:b/>
          <w:bCs/>
        </w:rPr>
        <w:t xml:space="preserve">，</w:t>
      </w:r>
      风力骤然增大，伴有降雨，能见度极差，“六盘水客8015”船受风浪袭击剧烈横摇。
    </w:p>
    <w:p>
      <w:pPr>
        <w:spacing w:line="360" w:lineRule="auto" w:before="60" w:after="60"/>
        <w:ind w:firstLine="480"/>
      </w:pPr>
      <w:r>
        <w:rPr>
          <w:b/>
          <w:bCs/>
        </w:rPr>
        <w:t xml:space="preserve">16</w:t>
      </w:r>
      <w:r>
        <w:rPr>
          <w:b/>
          <w:bCs/>
        </w:rPr>
        <w:t xml:space="preserve">时</w:t>
      </w:r>
      <w:r>
        <w:rPr>
          <w:b/>
          <w:bCs/>
        </w:rPr>
        <w:t xml:space="preserve">50</w:t>
      </w:r>
      <w:r>
        <w:rPr>
          <w:b/>
          <w:bCs/>
        </w:rPr>
        <w:t xml:space="preserve">分左右</w:t>
      </w:r>
      <w:r>
        <w:rPr>
          <w:b/>
          <w:bCs/>
        </w:rPr>
        <w:t xml:space="preserve">，</w:t>
      </w:r>
      “六盘水客8015”船处于牂牁湖王城码头西侧偏北约300米水域（概位：26°2'57.48"北 105°12'36.36"东），遭遇下击暴流袭击，船舶持续右倾，并超过最大回复角度，导致船舱持续进水，船舶加速右倾直至翻扣于水面。
    </w:p>
    <w:p>
      <w:pPr>
        <w:spacing w:line="360" w:lineRule="auto" w:before="60" w:after="60"/>
        <w:ind w:firstLine="480"/>
      </w:pPr>
      <w:r>
        <w:rPr>
          <w:b/>
          <w:bCs/>
        </w:rPr>
        <w:t xml:space="preserve">事发时</w:t>
      </w:r>
      <w:r>
        <w:rPr>
          <w:b/>
          <w:bCs/>
        </w:rPr>
        <w:t xml:space="preserve">该水域</w:t>
      </w:r>
      <w:r>
        <w:rPr>
          <w:b/>
          <w:bCs/>
        </w:rPr>
        <w:t xml:space="preserve">航行船舶</w:t>
      </w:r>
      <w:r>
        <w:rPr>
          <w:b/>
          <w:bCs/>
        </w:rPr>
        <w:t xml:space="preserve">位置</w:t>
      </w:r>
      <w:r>
        <w:rPr>
          <w:b/>
          <w:bCs/>
        </w:rPr>
        <w:t xml:space="preserve">情况</w:t>
      </w:r>
      <w:r>
        <w:rPr>
          <w:b/>
          <w:bCs/>
        </w:rPr>
        <w:t xml:space="preserve">（见图</w:t>
      </w:r>
      <w:r>
        <w:rPr>
          <w:b/>
          <w:bCs/>
        </w:rPr>
        <w:t xml:space="preserve">1</w:t>
      </w:r>
      <w:r>
        <w:rPr>
          <w:b/>
          <w:bCs/>
        </w:rPr>
        <w:t xml:space="preserve">）：</w:t>
      </w:r>
    </w:p>
    <w:p>
      <w:pPr>
        <w:spacing w:line="360" w:lineRule="auto" w:before="60" w:after="60"/>
        <w:ind w:firstLine="480"/>
      </w:pPr>
      <w:r>
        <w:rPr>
          <w:b/>
          <w:bCs/>
        </w:rPr>
        <w:t xml:space="preserve">16</w:t>
      </w:r>
      <w:r>
        <w:rPr>
          <w:b/>
          <w:bCs/>
        </w:rPr>
        <w:t xml:space="preserve">时</w:t>
      </w:r>
      <w:r>
        <w:rPr>
          <w:b/>
          <w:bCs/>
        </w:rPr>
        <w:t xml:space="preserve">50</w:t>
      </w:r>
      <w:r>
        <w:rPr>
          <w:b/>
          <w:bCs/>
        </w:rPr>
        <w:t xml:space="preserve">分左右</w:t>
      </w:r>
      <w:r>
        <w:rPr>
          <w:b/>
          <w:bCs/>
        </w:rPr>
        <w:t xml:space="preserve">，</w:t>
      </w:r>
      “六盘水客8015”船航行至牂牁镇王城码头西侧偏北约300米水域，处于“下击暴流”袭击水域范围内。
    </w:p>
    <w:p>
      <w:pPr>
        <w:spacing w:line="360" w:lineRule="auto" w:before="60" w:after="60"/>
        <w:ind w:firstLine="480"/>
      </w:pPr>
      <w:r>
        <w:rPr>
          <w:b/>
          <w:bCs/>
        </w:rPr>
        <w:t xml:space="preserve">16</w:t>
      </w:r>
      <w:r>
        <w:rPr>
          <w:b/>
          <w:bCs/>
        </w:rPr>
        <w:t xml:space="preserve">时</w:t>
      </w:r>
      <w:r>
        <w:rPr>
          <w:b/>
          <w:bCs/>
        </w:rPr>
        <w:t xml:space="preserve">4</w:t>
      </w:r>
      <w:r>
        <w:rPr>
          <w:b/>
          <w:bCs/>
        </w:rPr>
        <w:t xml:space="preserve">2</w:t>
      </w:r>
      <w:r>
        <w:rPr>
          <w:b/>
          <w:bCs/>
        </w:rPr>
        <w:t xml:space="preserve">分左右</w:t>
      </w:r>
      <w:r>
        <w:rPr>
          <w:b/>
          <w:bCs/>
        </w:rPr>
        <w:t xml:space="preserve">，</w:t>
      </w:r>
      “六盘水客8053”船驶入信用社下侧岸坡停航避风，处于“下击暴流”袭击水域范围之外。
    </w:p>
    <w:p>
      <w:pPr>
        <w:spacing w:line="360" w:lineRule="auto" w:before="60" w:after="60"/>
        <w:ind w:firstLine="480"/>
      </w:pPr>
      <w:r>
        <w:rPr>
          <w:b/>
          <w:bCs/>
        </w:rPr>
        <w:t xml:space="preserve">16</w:t>
      </w:r>
      <w:r>
        <w:rPr>
          <w:b/>
          <w:bCs/>
        </w:rPr>
        <w:t xml:space="preserve">时</w:t>
      </w:r>
      <w:r>
        <w:rPr>
          <w:b/>
          <w:bCs/>
        </w:rPr>
        <w:t xml:space="preserve">43</w:t>
      </w:r>
      <w:r>
        <w:rPr>
          <w:b/>
          <w:bCs/>
        </w:rPr>
        <w:t xml:space="preserve">分左右</w:t>
      </w:r>
      ，“六盘水客8043”船航行至绿荫洞水域（于16时10分左右自莲花岩渡口驶往沈家村），在此停航避风，处于“下击暴流”袭击水域范围之外。
    </w:p>
    <w:p>
      <w:pPr>
        <w:spacing w:line="360" w:lineRule="auto" w:before="60" w:after="60"/>
        <w:ind w:firstLine="480"/>
      </w:pPr>
      <w:r>
        <w:rPr>
          <w:b/>
          <w:bCs/>
        </w:rPr>
        <w:t xml:space="preserve">16</w:t>
      </w:r>
      <w:r>
        <w:rPr>
          <w:b/>
          <w:bCs/>
        </w:rPr>
        <w:t xml:space="preserve">时</w:t>
      </w:r>
      <w:r>
        <w:rPr>
          <w:b/>
          <w:bCs/>
        </w:rPr>
        <w:t xml:space="preserve">45</w:t>
      </w:r>
      <w:r>
        <w:rPr>
          <w:b/>
          <w:bCs/>
        </w:rPr>
        <w:t xml:space="preserve">分左右</w:t>
      </w:r>
      ，“六枝凯旋号”快艇由王城码头驶向莲花岩渡口，处于“下击暴流”袭击水域范围之外。
    </w:p>
    <w:p>
      <w:pPr>
        <w:spacing w:line="360" w:lineRule="auto" w:before="60" w:after="60"/>
        <w:ind w:firstLine="480"/>
      </w:pPr>
      <w:r>
        <w:drawing>
          <wp:inline distT="0" distB="0" distL="0" distR="0">
            <wp:extent cx="5400000" cy="314798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47982"/>
                    </a:xfrm>
                    <a:prstGeom prst="rect">
                      <a:avLst/>
                    </a:prstGeom>
                  </pic:spPr>
                </pic:pic>
              </a:graphicData>
            </a:graphic>
          </wp:inline>
        </w:drawing>
      </w:r>
    </w:p>
    <w:p>
      <w:pPr>
        <w:spacing w:line="360" w:lineRule="auto" w:before="60" w:after="60"/>
        <w:ind w:firstLine="480"/>
      </w:pPr>
      <w:r>
        <w:rPr>
          <w:b/>
          <w:bCs/>
        </w:rPr>
        <w:t xml:space="preserve">图</w:t>
      </w:r>
      <w:r>
        <w:rPr>
          <w:b/>
          <w:bCs/>
        </w:rPr>
        <w:t xml:space="preserve">1 </w:t>
      </w:r>
      <w:r>
        <w:rPr>
          <w:b/>
          <w:bCs/>
        </w:rPr>
        <w:t xml:space="preserve">涉事</w:t>
      </w:r>
      <w:r>
        <w:rPr>
          <w:b/>
          <w:bCs/>
        </w:rPr>
        <w:t xml:space="preserve">水域受</w:t>
      </w:r>
      <w:r>
        <w:rPr>
          <w:b/>
          <w:bCs/>
        </w:rPr>
        <w:t xml:space="preserve">下击暴流</w:t>
      </w:r>
      <w:r>
        <w:rPr>
          <w:b/>
          <w:bCs/>
        </w:rPr>
        <w:t xml:space="preserve">影响范围有关船舶位置</w:t>
      </w:r>
      <w:r>
        <w:rPr>
          <w:b/>
          <w:bCs/>
        </w:rPr>
        <w:t xml:space="preserve">示意</w:t>
      </w:r>
      <w:r>
        <w:rPr>
          <w:b/>
          <w:bCs/>
        </w:rPr>
        <w:t xml:space="preserve">图</w:t>
      </w:r>
    </w:p>
    <w:p>
      <w:pPr>
        <w:spacing w:line="360" w:lineRule="auto" w:before="60" w:after="60"/>
        <w:ind w:firstLine="480"/>
      </w:pPr>
      <w:r>
        <w:rPr>
          <w:b/>
          <w:bCs/>
        </w:rPr>
        <w:t xml:space="preserve">（二）事件信息报告情况</w:t>
      </w:r>
    </w:p>
    <w:p>
      <w:pPr>
        <w:spacing w:line="360" w:lineRule="auto" w:before="60" w:after="60"/>
        <w:ind w:firstLine="480"/>
      </w:pPr>
      <w:r>
        <w:rPr>
          <w:b/>
          <w:bCs/>
        </w:rPr>
        <w:t xml:space="preserve">2021</w:t>
      </w:r>
      <w:r>
        <w:rPr>
          <w:b/>
          <w:bCs/>
        </w:rPr>
        <w:t xml:space="preserve">年</w:t>
      </w:r>
      <w:r>
        <w:rPr>
          <w:b/>
          <w:bCs/>
        </w:rPr>
        <w:t xml:space="preserve">17</w:t>
      </w:r>
      <w:r>
        <w:rPr>
          <w:b/>
          <w:bCs/>
        </w:rPr>
        <w:t xml:space="preserve">时</w:t>
      </w:r>
      <w:r>
        <w:rPr>
          <w:b/>
          <w:bCs/>
        </w:rPr>
        <w:t xml:space="preserve">09</w:t>
      </w:r>
      <w:r>
        <w:rPr>
          <w:b/>
          <w:bCs/>
        </w:rPr>
        <w:t xml:space="preserve">分，</w:t>
      </w:r>
      六枝特区牂牁湖海事所接到电话报告后，与六枝特区交通运输综合行政执法大队沿着“六盘水客8015”船航线寻找。
      <w:r>
        <w:rPr>
          <w:b/>
          <w:bCs/>
        </w:rPr>
        <w:t xml:space="preserve">17</w:t>
      </w:r>
      <w:r>
        <w:rPr>
          <w:b/>
          <w:bCs/>
        </w:rPr>
        <w:t xml:space="preserve">时</w:t>
      </w:r>
      <w:r>
        <w:rPr>
          <w:b/>
          <w:bCs/>
        </w:rPr>
        <w:t xml:space="preserve">25</w:t>
      </w:r>
      <w:r>
        <w:rPr>
          <w:b/>
          <w:bCs/>
        </w:rPr>
        <w:t xml:space="preserve">分</w:t>
      </w:r>
      <w:r>
        <w:rPr>
          <w:b/>
          <w:bCs/>
        </w:rPr>
        <w:t xml:space="preserve">，</w:t>
      </w:r>
      在龙坡水域发现并成功营救1名落水人员上岸后，发现“六盘水客8015”船已侧翻在龙坡水域内。
    </w:p>
    <w:p>
      <w:pPr>
        <w:spacing w:line="360" w:lineRule="auto" w:before="60" w:after="60"/>
        <w:ind w:firstLine="480"/>
      </w:pPr>
      <w:r>
        <w:rPr>
          <w:b/>
          <w:bCs/>
        </w:rPr>
        <w:t xml:space="preserve">17</w:t>
      </w:r>
      <w:r>
        <w:rPr>
          <w:b/>
          <w:bCs/>
        </w:rPr>
        <w:t xml:space="preserve">时</w:t>
      </w:r>
      <w:r>
        <w:rPr>
          <w:b/>
          <w:bCs/>
        </w:rPr>
        <w:t xml:space="preserve">28</w:t>
      </w:r>
      <w:r>
        <w:rPr>
          <w:b/>
          <w:bCs/>
        </w:rPr>
        <w:t xml:space="preserve">分，</w:t>
      </w:r>
      牂牁镇卢某电话向牂牁镇值班室报告，反映牂牁江龙坡水域一艘客船在航行途中发生侧翻。
    </w:p>
    <w:p>
      <w:pPr>
        <w:spacing w:line="360" w:lineRule="auto" w:before="60" w:after="60"/>
        <w:ind w:firstLine="480"/>
      </w:pPr>
      <w:r>
        <w:rPr>
          <w:b/>
          <w:bCs/>
        </w:rPr>
        <w:t xml:space="preserve">17</w:t>
      </w:r>
      <w:r>
        <w:rPr>
          <w:b/>
          <w:bCs/>
        </w:rPr>
        <w:t xml:space="preserve">时</w:t>
      </w:r>
      <w:r>
        <w:rPr>
          <w:b/>
          <w:bCs/>
        </w:rPr>
        <w:t xml:space="preserve">29</w:t>
      </w:r>
      <w:r>
        <w:rPr>
          <w:b/>
          <w:bCs/>
        </w:rPr>
        <w:t xml:space="preserve">分，</w:t>
      </w:r>
      牂牁镇值班室将接报信息向带班领导和党政主要领导报告。
    </w:p>
    <w:p>
      <w:pPr>
        <w:spacing w:line="360" w:lineRule="auto" w:before="60" w:after="60"/>
        <w:ind w:firstLine="480"/>
      </w:pPr>
      <w:r>
        <w:rPr>
          <w:b/>
          <w:bCs/>
        </w:rPr>
        <w:t xml:space="preserve">17</w:t>
      </w:r>
      <w:r>
        <w:rPr>
          <w:b/>
          <w:bCs/>
        </w:rPr>
        <w:t xml:space="preserve">时</w:t>
      </w:r>
      <w:r>
        <w:rPr>
          <w:b/>
          <w:bCs/>
        </w:rPr>
        <w:t xml:space="preserve">31</w:t>
      </w:r>
      <w:r>
        <w:rPr>
          <w:b/>
          <w:bCs/>
        </w:rPr>
        <w:t xml:space="preserve">分，</w:t>
      </w:r>
      牂牁湖海事所负责人接到电话报告“六盘水客8015”船发生侧翻事件信息。
    </w:p>
    <w:p>
      <w:pPr>
        <w:spacing w:line="360" w:lineRule="auto" w:before="60" w:after="60"/>
        <w:ind w:firstLine="480"/>
      </w:pPr>
      <w:r>
        <w:rPr>
          <w:b/>
          <w:bCs/>
        </w:rPr>
        <w:t xml:space="preserve">17</w:t>
      </w:r>
      <w:r>
        <w:rPr>
          <w:b/>
          <w:bCs/>
        </w:rPr>
        <w:t xml:space="preserve">时</w:t>
      </w:r>
      <w:r>
        <w:rPr>
          <w:b/>
          <w:bCs/>
        </w:rPr>
        <w:t xml:space="preserve">35</w:t>
      </w:r>
      <w:r>
        <w:rPr>
          <w:b/>
          <w:bCs/>
        </w:rPr>
        <w:t xml:space="preserve">分，</w:t>
      </w:r>
      牂牁湖海事所负责人向六枝特区地方海事处负责人报告“六盘水客8015”船发生侧翻事件信息。
    </w:p>
    <w:p>
      <w:pPr>
        <w:spacing w:line="360" w:lineRule="auto" w:before="60" w:after="60"/>
        <w:ind w:firstLine="480"/>
      </w:pPr>
      <w:r>
        <w:rPr>
          <w:b/>
          <w:bCs/>
        </w:rPr>
        <w:t xml:space="preserve">17</w:t>
      </w:r>
      <w:r>
        <w:rPr>
          <w:b/>
          <w:bCs/>
        </w:rPr>
        <w:t xml:space="preserve">时</w:t>
      </w:r>
      <w:r>
        <w:rPr>
          <w:b/>
          <w:bCs/>
        </w:rPr>
        <w:t xml:space="preserve">38</w:t>
      </w:r>
      <w:r>
        <w:rPr>
          <w:b/>
          <w:bCs/>
        </w:rPr>
        <w:t xml:space="preserve">分，</w:t>
      </w:r>
      六枝特区公安局毛口派出所接110电话报警。
    </w:p>
    <w:p>
      <w:pPr>
        <w:spacing w:line="360" w:lineRule="auto" w:before="60" w:after="60"/>
        <w:ind w:firstLine="480"/>
      </w:pPr>
      <w:r>
        <w:rPr>
          <w:b/>
          <w:bCs/>
        </w:rPr>
        <w:t xml:space="preserve">17</w:t>
      </w:r>
      <w:r>
        <w:rPr>
          <w:b/>
          <w:bCs/>
        </w:rPr>
        <w:t xml:space="preserve">时</w:t>
      </w:r>
      <w:r>
        <w:rPr>
          <w:b/>
          <w:bCs/>
        </w:rPr>
        <w:t xml:space="preserve">39</w:t>
      </w:r>
      <w:r>
        <w:rPr>
          <w:b/>
          <w:bCs/>
        </w:rPr>
        <w:t xml:space="preserve">分，</w:t>
      </w:r>
      六枝特区交通运输综合行政执法大队负责人接到电话报告“六盘水客8015”船发生侧翻事件信息。
    </w:p>
    <w:p>
      <w:pPr>
        <w:spacing w:line="360" w:lineRule="auto" w:before="60" w:after="60"/>
        <w:ind w:firstLine="480"/>
      </w:pPr>
      <w:r>
        <w:rPr>
          <w:b/>
          <w:bCs/>
        </w:rPr>
        <w:t xml:space="preserve">17</w:t>
      </w:r>
      <w:r>
        <w:rPr>
          <w:b/>
          <w:bCs/>
        </w:rPr>
        <w:t xml:space="preserve">时</w:t>
      </w:r>
      <w:r>
        <w:rPr>
          <w:b/>
          <w:bCs/>
        </w:rPr>
        <w:t xml:space="preserve">40</w:t>
      </w:r>
      <w:r>
        <w:rPr>
          <w:b/>
          <w:bCs/>
        </w:rPr>
        <w:t xml:space="preserve">分，</w:t>
      </w:r>
      六枝特区交通运输综合行政执法大队负责人电话向六枝特区交通运输局负责人报告“六盘水客8015”船发生侧翻事件信息。
    </w:p>
    <w:p>
      <w:pPr>
        <w:spacing w:line="360" w:lineRule="auto" w:before="60" w:after="60"/>
        <w:ind w:firstLine="480"/>
      </w:pPr>
      <w:r>
        <w:rPr>
          <w:b/>
          <w:bCs/>
        </w:rPr>
        <w:t xml:space="preserve">17</w:t>
      </w:r>
      <w:r>
        <w:rPr>
          <w:b/>
          <w:bCs/>
        </w:rPr>
        <w:t xml:space="preserve">时</w:t>
      </w:r>
      <w:r>
        <w:rPr>
          <w:b/>
          <w:bCs/>
        </w:rPr>
        <w:t xml:space="preserve">43</w:t>
      </w:r>
      <w:r>
        <w:rPr>
          <w:b/>
          <w:bCs/>
        </w:rPr>
        <w:t xml:space="preserve">分，</w:t>
      </w:r>
      六枝特区交通运输局负责人向特区应急管理局报告事件信息，并启动应急预案。
    </w:p>
    <w:p>
      <w:pPr>
        <w:spacing w:line="360" w:lineRule="auto" w:before="60" w:after="60"/>
        <w:ind w:firstLine="480"/>
      </w:pPr>
      <w:r>
        <w:rPr>
          <w:b/>
          <w:bCs/>
        </w:rPr>
        <w:t xml:space="preserve">17</w:t>
      </w:r>
      <w:r>
        <w:rPr>
          <w:b/>
          <w:bCs/>
        </w:rPr>
        <w:t xml:space="preserve">时</w:t>
      </w:r>
      <w:r>
        <w:rPr>
          <w:b/>
          <w:bCs/>
        </w:rPr>
        <w:t xml:space="preserve">49</w:t>
      </w:r>
      <w:r>
        <w:rPr>
          <w:b/>
          <w:bCs/>
        </w:rPr>
        <w:t xml:space="preserve">分，</w:t>
      </w:r>
      牂牁镇将事件信息书面报告六枝特区应急管理局。
    </w:p>
    <w:p>
      <w:pPr>
        <w:spacing w:line="360" w:lineRule="auto" w:before="60" w:after="60"/>
        <w:ind w:firstLine="480"/>
      </w:pPr>
      <w:r>
        <w:rPr>
          <w:b/>
          <w:bCs/>
        </w:rPr>
        <w:t xml:space="preserve">17</w:t>
      </w:r>
      <w:r>
        <w:rPr>
          <w:b/>
          <w:bCs/>
        </w:rPr>
        <w:t xml:space="preserve">时</w:t>
      </w:r>
      <w:r>
        <w:rPr>
          <w:b/>
          <w:bCs/>
        </w:rPr>
        <w:t xml:space="preserve">50</w:t>
      </w:r>
      <w:r>
        <w:rPr>
          <w:b/>
          <w:bCs/>
        </w:rPr>
        <w:t xml:space="preserve">分，</w:t>
      </w:r>
      六枝特区应急管理局在调度特区公安、交通运输、消防、卫生健康等部门力量赶赴现场开展救援的同时，将事件信息向六枝特区人民政府办公室报告。
    </w:p>
    <w:p>
      <w:pPr>
        <w:spacing w:line="360" w:lineRule="auto" w:before="60" w:after="60"/>
        <w:ind w:firstLine="480"/>
      </w:pPr>
      <w:r>
        <w:rPr>
          <w:b/>
          <w:bCs/>
        </w:rPr>
        <w:t xml:space="preserve">18</w:t>
      </w:r>
      <w:r>
        <w:rPr>
          <w:b/>
          <w:bCs/>
        </w:rPr>
        <w:t xml:space="preserve">时</w:t>
      </w:r>
      <w:r>
        <w:rPr>
          <w:b/>
          <w:bCs/>
        </w:rPr>
        <w:t xml:space="preserve">22</w:t>
      </w:r>
      <w:r>
        <w:rPr>
          <w:b/>
          <w:bCs/>
        </w:rPr>
        <w:t xml:space="preserve">分，</w:t>
      </w:r>
      六枝特区人民政府向六盘水市人民政府总值班室电话报告事件信息情况。
    </w:p>
    <w:p>
      <w:pPr>
        <w:spacing w:line="360" w:lineRule="auto" w:before="60" w:after="60"/>
        <w:ind w:firstLine="480"/>
      </w:pPr>
      <w:r>
        <w:rPr>
          <w:b/>
          <w:bCs/>
        </w:rPr>
        <w:t xml:space="preserve">18</w:t>
      </w:r>
      <w:r>
        <w:rPr>
          <w:b/>
          <w:bCs/>
        </w:rPr>
        <w:t xml:space="preserve">时</w:t>
      </w:r>
      <w:r>
        <w:rPr>
          <w:b/>
          <w:bCs/>
        </w:rPr>
        <w:t xml:space="preserve">26</w:t>
      </w:r>
      <w:r>
        <w:rPr>
          <w:b/>
          <w:bCs/>
        </w:rPr>
        <w:t xml:space="preserve">分，</w:t>
      </w:r>
      六盘水市应急管理局电话向六盘水市人民政府总值班室报告事件信息情况。
    </w:p>
    <w:p>
      <w:pPr>
        <w:spacing w:line="360" w:lineRule="auto" w:before="60" w:after="60"/>
        <w:ind w:firstLine="480"/>
      </w:pPr>
      <w:r>
        <w:rPr>
          <w:b/>
          <w:bCs/>
        </w:rPr>
        <w:t xml:space="preserve">18</w:t>
      </w:r>
      <w:r>
        <w:rPr>
          <w:b/>
          <w:bCs/>
        </w:rPr>
        <w:t xml:space="preserve">时</w:t>
      </w:r>
      <w:r>
        <w:rPr>
          <w:b/>
          <w:bCs/>
        </w:rPr>
        <w:t xml:space="preserve">36</w:t>
      </w:r>
      <w:r>
        <w:rPr>
          <w:b/>
          <w:bCs/>
        </w:rPr>
        <w:t xml:space="preserve">分，</w:t>
      </w:r>
      六盘水市人民政府总值班室电话向市人民政府有关领导报告，同时向市委总值班室报告。
    </w:p>
    <w:p>
      <w:pPr>
        <w:spacing w:line="360" w:lineRule="auto" w:before="60" w:after="60"/>
        <w:ind w:firstLine="480"/>
      </w:pPr>
      <w:r>
        <w:rPr>
          <w:b/>
          <w:bCs/>
        </w:rPr>
        <w:t xml:space="preserve">18</w:t>
      </w:r>
      <w:r>
        <w:rPr>
          <w:b/>
          <w:bCs/>
        </w:rPr>
        <w:t xml:space="preserve">时</w:t>
      </w:r>
      <w:r>
        <w:rPr>
          <w:b/>
          <w:bCs/>
        </w:rPr>
        <w:t xml:space="preserve">45</w:t>
      </w:r>
      <w:r>
        <w:rPr>
          <w:b/>
          <w:bCs/>
        </w:rPr>
        <w:t xml:space="preserve">分，</w:t>
      </w:r>
      六盘水市人民政府总值班室综合各方所报整理信息后，向省人民政府总值班室报告。
    </w:p>
    <w:p>
      <w:pPr>
        <w:spacing w:line="360" w:lineRule="auto" w:before="60" w:after="60"/>
        <w:ind w:firstLine="480"/>
      </w:pPr>
      <w:r>
        <w:t xml:space="preserve">六盘水市、六枝特区根据现场救援处置进展情况按照规定进行续报，直至现场救援工作结束。 </w:t>
      </w:r>
    </w:p>
    <w:p>
      <w:pPr>
        <w:spacing w:line="360" w:lineRule="auto" w:before="60" w:after="60"/>
        <w:ind w:firstLine="480"/>
      </w:pPr>
      <w:r>
        <w:rPr>
          <w:b/>
          <w:bCs/>
        </w:rPr>
        <w:t xml:space="preserve">（</w:t>
      </w:r>
      <w:r>
        <w:rPr>
          <w:b/>
          <w:bCs/>
        </w:rPr>
        <w:t xml:space="preserve">三</w:t>
      </w:r>
      <w:r>
        <w:rPr>
          <w:b/>
          <w:bCs/>
        </w:rPr>
        <w:t xml:space="preserve">）</w:t>
      </w:r>
      <w:r>
        <w:rPr>
          <w:b/>
          <w:bCs/>
        </w:rPr>
        <w:t xml:space="preserve">事件</w:t>
      </w:r>
      <w:r>
        <w:rPr>
          <w:b/>
          <w:bCs/>
        </w:rPr>
        <w:t xml:space="preserve">应急处置情况</w:t>
      </w:r>
    </w:p>
    <w:p>
      <w:pPr>
        <w:spacing w:line="360" w:lineRule="auto" w:before="60" w:after="60"/>
        <w:ind w:firstLine="480"/>
      </w:pPr>
      <w:r>
        <w:rPr>
          <w:b/>
          <w:bCs/>
        </w:rPr>
        <w:t xml:space="preserve">1.</w:t>
      </w:r>
      <w:r>
        <w:rPr>
          <w:b/>
          <w:bCs/>
        </w:rPr>
        <w:t xml:space="preserve">事发现场自救情况。</w:t>
      </w:r>
      “六盘水客8015”船侧翻过程中，部分乘客被甩出船舷掉落水中，其中11名乘客游泳至岸上成功自救，9名乘客爬上船底等待救援，其余部分乘客被困于船舶一层客舱内。9月18日17时15分左右，发现事件情况的附近村民驾驶交通艇抵达现场，将9名乘客转移至岸上。17时25分左右，六枝特区牂牁湖海事所、特区交通运输综合行政执法大队、牂牁镇人民政府、当地渔政和水产养殖公司等单位以及附近村民先后抵达现场参与搜救。
    </w:p>
    <w:p>
      <w:pPr>
        <w:spacing w:line="360" w:lineRule="auto" w:before="60" w:after="60"/>
        <w:ind w:firstLine="480"/>
      </w:pPr>
      <w:r>
        <w:rPr>
          <w:b/>
          <w:bCs/>
        </w:rPr>
        <w:t xml:space="preserve">2</w:t>
      </w:r>
      <w:r>
        <w:rPr>
          <w:b/>
          <w:bCs/>
        </w:rPr>
        <w:t xml:space="preserve">.</w:t>
      </w:r>
      <w:r>
        <w:rPr>
          <w:b/>
          <w:bCs/>
        </w:rPr>
        <w:t xml:space="preserve">党委政府应急处置情况。</w:t>
      </w:r>
      事件发生后，省、市、区有关领导立即率相关部门赶赴现场组织应急处置工作。省人民政府立即成立应急救援指挥部组织开展应急处置工作。应急部、交通运输部和公安部联合工作组立即赶赴现场指导应急处置工作。应急救援指挥部及时组织协调国内17支专业救援队伍共计424人进场搜救，累计搜寻面积超100万平方米。现场共搜救出44人（其中31人生还、13人死亡），失踪2人，自救上岸11人。
    </w:p>
    <w:p>
      <w:pPr>
        <w:spacing w:line="360" w:lineRule="auto" w:before="60" w:after="60"/>
        <w:ind w:firstLine="480"/>
      </w:pPr>
      <w:r>
        <w:rPr>
          <w:b/>
          <w:bCs/>
        </w:rPr>
        <w:t xml:space="preserve">3</w:t>
      </w:r>
      <w:r>
        <w:rPr>
          <w:b/>
          <w:bCs/>
        </w:rPr>
        <w:t xml:space="preserve">.</w:t>
      </w:r>
      <w:r>
        <w:rPr>
          <w:b/>
          <w:bCs/>
        </w:rPr>
        <w:t xml:space="preserve">伤亡人员善后处置情况。</w:t>
      </w:r>
      六盘水市人民政府按照“一人一专班”原则，成立15个专班对遇难和失踪人员家属“一对一”开展善后，共组织了32名心理咨询专家到村到户开展获救人员及其家属的心理疏导，善后工作得到妥善处置。
    </w:p>
    <w:p>
      <w:pPr>
        <w:spacing w:line="360" w:lineRule="auto" w:before="60" w:after="60"/>
        <w:ind w:firstLine="480"/>
      </w:pPr>
      <w:r>
        <w:t xml:space="preserve">三、事件原因分析及相关情况</w:t>
      </w:r>
    </w:p>
    <w:p>
      <w:pPr>
        <w:spacing w:line="360" w:lineRule="auto" w:before="60" w:after="60"/>
        <w:ind w:firstLine="480"/>
      </w:pPr>
      <w:r>
        <w:rPr>
          <w:b/>
          <w:bCs/>
        </w:rPr>
        <w:t xml:space="preserve">经调查认定，</w:t>
      </w:r>
      <w:r>
        <w:rPr>
          <w:b/>
          <w:bCs/>
        </w:rPr>
        <w:t xml:space="preserve">“六盘水客</w:t>
      </w:r>
      <w:r>
        <w:rPr>
          <w:b/>
          <w:bCs/>
        </w:rPr>
        <w:t xml:space="preserve">8015”</w:t>
      </w:r>
      <w:r>
        <w:rPr>
          <w:b/>
          <w:bCs/>
        </w:rPr>
        <w:t xml:space="preserve">船</w:t>
      </w:r>
      <w:r>
        <w:rPr>
          <w:b/>
          <w:bCs/>
        </w:rPr>
        <w:t xml:space="preserve">侧翻事件是一起主要由突发罕见的强对流天气（下击暴流）带来的强风雨袭击导致的重大灾难性事件。</w:t>
      </w:r>
    </w:p>
    <w:p>
      <w:pPr>
        <w:spacing w:line="360" w:lineRule="auto" w:before="60" w:after="60"/>
        <w:ind w:firstLine="480"/>
      </w:pPr>
      <w:r>
        <w:t xml:space="preserve">9月18日16时43分到17时05分左右，牂牁江龙坡水域到西陵村突然发生下击暴流并导致局地形成短时大风天气。此次下击暴流突发性强，局地性明显，只出现在事发地附近，持续时间短，风力剧烈，极大短时风力约为11～13级。“六盘水客8015”船在行驶途中突遇此次下击暴流，抗风压能力不足以抵抗所遭遇的极端恶劣天气，快速横摇右倾，并超过最大回复角度，导致船舱快速进水，船舶加速右倾直至翻扣于水面。</w:t>
      </w:r>
    </w:p>
    <w:p>
      <w:pPr>
        <w:spacing w:line="360" w:lineRule="auto" w:before="60" w:after="60"/>
        <w:ind w:firstLine="480"/>
      </w:pPr>
      <w:r>
        <w:rPr>
          <w:b/>
          <w:bCs/>
        </w:rPr>
        <w:t xml:space="preserve">原因分析：</w:t>
      </w:r>
    </w:p>
    <w:p>
      <w:pPr>
        <w:spacing w:line="360" w:lineRule="auto" w:before="60" w:after="60"/>
        <w:ind w:firstLine="480"/>
      </w:pPr>
      <w:r>
        <w:rPr>
          <w:b/>
          <w:bCs/>
        </w:rPr>
        <w:t xml:space="preserve">（一）</w:t>
      </w:r>
      <w:r>
        <w:rPr>
          <w:b/>
          <w:bCs/>
        </w:rPr>
        <w:t xml:space="preserve">天气情况分析。</w:t>
      </w:r>
      气象专家组通过现场灾调、相关气象探测资料深入分析、利用天气学物理模型对强对流系统观测盲区和周边区域的模拟资料开展客观分析等，基本还原了事发点当时的天气情况。
    </w:p>
    <w:p>
      <w:pPr>
        <w:spacing w:line="360" w:lineRule="auto" w:before="60" w:after="60"/>
        <w:ind w:firstLine="480"/>
      </w:pPr>
      <w:r>
        <w:rPr>
          <w:b/>
          <w:bCs/>
        </w:rPr>
        <w:t xml:space="preserve">1.</w:t>
      </w:r>
      <w:r>
        <w:rPr>
          <w:b/>
          <w:bCs/>
        </w:rPr>
        <w:t xml:space="preserve">环流背景与天气形势。</w:t>
      </w:r>
      2021年9月18日，贵州西部处于副热带高压边缘偏西南气流中，高空槽位于河套西侧到四川西北部一线，地面受中心位于四川南部的热低压控制，白天总体天气晴好，温度高、湿度大，大气层结不稳定，午后到傍晚出现多分散的局地对流天气。
    </w:p>
    <w:p>
      <w:pPr>
        <w:spacing w:line="360" w:lineRule="auto" w:before="60" w:after="60"/>
        <w:ind w:firstLine="480"/>
      </w:pPr>
      <w:r>
        <w:rPr>
          <w:b/>
          <w:bCs/>
        </w:rPr>
        <w:t xml:space="preserve">2.</w:t>
      </w:r>
      <w:r>
        <w:rPr>
          <w:b/>
          <w:bCs/>
        </w:rPr>
        <w:t xml:space="preserve">强对流云团演变</w:t>
      </w:r>
      <w:r>
        <w:rPr>
          <w:b/>
          <w:bCs/>
        </w:rPr>
        <w:t xml:space="preserve">情况。</w:t>
      </w:r>
      此次影响牂牁江的天气为分散型的雷暴天气过程。2021年9月18日14时13分对流系统在盘州市与富源县交界的大河镇（25°36'36"北 104°23'24"东）生成，初生时，回波尺度较小，呈分散分布，强度较弱，中心强度为35dBZ许，沿中层引导气流向东北向移动，平均移速为28千米/小时。16时22分后迅速发展，强度增强，中心达50dBZ以上，回波尺度增大，结构更加密实，回波向上快速发展，顶高达到17千米，并继续向东北方向移动，同时进一步加强，在16时34分至17时风暴发展最为强盛，回波紧实，前缘梯度大，回波最大值达到65dBZ，45dBZ以上回波顶高达到13千米。在此期间影响牂牁江区域并形成雷暴大风天气。17时20分后逐渐沿东北方向移出牂牁镇并减弱。（见图2）
    </w:p>
    <w:p>
      <w:pPr>
        <w:spacing w:line="360" w:lineRule="auto" w:before="60" w:after="60"/>
        <w:ind w:firstLine="480"/>
      </w:pPr>
      <w:r>
        <w:drawing>
          <wp:inline distT="0" distB="0" distL="0" distR="0">
            <wp:extent cx="5400000" cy="455584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555842"/>
                    </a:xfrm>
                    <a:prstGeom prst="rect">
                      <a:avLst/>
                    </a:prstGeom>
                  </pic:spPr>
                </pic:pic>
              </a:graphicData>
            </a:graphic>
          </wp:inline>
        </w:drawing>
      </w:r>
    </w:p>
    <w:p>
      <w:pPr>
        <w:spacing w:line="360" w:lineRule="auto" w:before="60" w:after="60"/>
        <w:ind w:firstLine="480"/>
      </w:pPr>
      <w:r>
        <w:rPr>
          <w:b/>
          <w:bCs/>
        </w:rPr>
        <w:t xml:space="preserve">图</w:t>
      </w:r>
      <w:r>
        <w:rPr>
          <w:b/>
          <w:bCs/>
        </w:rPr>
        <w:t xml:space="preserve">2</w:t>
      </w:r>
      <w:r>
        <w:rPr>
          <w:b/>
          <w:bCs/>
        </w:rPr>
        <w:t xml:space="preserve"> 9</w:t>
      </w:r>
      <w:r>
        <w:rPr>
          <w:b/>
          <w:bCs/>
        </w:rPr>
        <w:t xml:space="preserve">月</w:t>
      </w:r>
      <w:r>
        <w:rPr>
          <w:b/>
          <w:bCs/>
        </w:rPr>
        <w:t xml:space="preserve">18</w:t>
      </w:r>
      <w:r>
        <w:rPr>
          <w:b/>
          <w:bCs/>
        </w:rPr>
        <w:t xml:space="preserve">日雷暴大风的发展过程</w:t>
      </w:r>
      <w:r>
        <w:rPr>
          <w:b/>
          <w:bCs/>
        </w:rPr>
        <w:t xml:space="preserve">:(a)14:13 (b)16:22 (c)16:39 (d)17:36</w:t>
      </w:r>
    </w:p>
    <w:p>
      <w:pPr>
        <w:spacing w:line="360" w:lineRule="auto" w:before="60" w:after="60"/>
        <w:ind w:firstLine="480"/>
      </w:pPr>
      <w:r>
        <w:rPr>
          <w:b/>
          <w:bCs/>
        </w:rPr>
        <w:t xml:space="preserve">（图中红</w:t>
      </w:r>
      <w:r>
        <w:rPr>
          <w:b/>
          <w:bCs/>
        </w:rPr>
        <w:t xml:space="preserve">+</w:t>
      </w:r>
      <w:r>
        <w:rPr>
          <w:b/>
          <w:bCs/>
        </w:rPr>
        <w:t xml:space="preserve">符号为疑似牂牁江翻船地点）</w:t>
      </w:r>
    </w:p>
    <w:p>
      <w:pPr>
        <w:spacing w:line="360" w:lineRule="auto" w:before="60" w:after="60"/>
        <w:ind w:firstLine="480"/>
      </w:pPr>
      <w:r>
        <w:rPr>
          <w:b/>
          <w:bCs/>
        </w:rPr>
        <w:t xml:space="preserve">3.</w:t>
      </w:r>
      <w:r>
        <w:rPr>
          <w:b/>
          <w:bCs/>
        </w:rPr>
        <w:t xml:space="preserve">分析</w:t>
      </w:r>
      <w:r>
        <w:rPr>
          <w:b/>
          <w:bCs/>
        </w:rPr>
        <w:t xml:space="preserve">情况。</w:t>
      </w:r>
    </w:p>
    <w:p>
      <w:pPr>
        <w:spacing w:line="360" w:lineRule="auto" w:before="60" w:after="60"/>
        <w:ind w:firstLine="480"/>
      </w:pPr>
      <w:r>
        <w:rPr>
          <w:b/>
          <w:bCs/>
        </w:rPr>
        <w:t xml:space="preserve">（</w:t>
      </w:r>
      <w:r>
        <w:rPr>
          <w:b/>
          <w:bCs/>
        </w:rPr>
        <w:t xml:space="preserve">1</w:t>
      </w:r>
      <w:r>
        <w:rPr>
          <w:b/>
          <w:bCs/>
        </w:rPr>
        <w:t xml:space="preserve">）</w:t>
      </w:r>
      <w:r>
        <w:rPr>
          <w:b/>
          <w:bCs/>
        </w:rPr>
        <w:t xml:space="preserve">综合灾情现场、监控视频等信息分析</w:t>
      </w:r>
      <w:r>
        <w:rPr>
          <w:b/>
          <w:bCs/>
        </w:rPr>
        <w:t xml:space="preserve">。</w:t>
      </w:r>
      9月18日16时40分左右，强风雨天气过程在从西南方向有雷暴发展随后形成风雨天气影响牂牁江江面，雷暴沿北东北方向移动，中心区域穿过王城码头西侧向西陵村移动，17时20分左右雷暴移出牂牁镇（见图3）。此次小范围强风雨过程陆地灾情范围约1.5×2.5千米，江面一艘客船侧翻，陆地灾情严重区域主要集中在王城码头至西陵村，牂牁镇其余地区也有个别屋顶小面积受损和树枝折断情况。综合陆地现场屋顶受损情况、彩钢工棚受损情况、树木倒伏情况（见图4、5、6）。参照《GB/T 40243～2021 龙卷风强度等级》中《附录A（资料性）基于灾情指示物及灾损程度的风速差算表》，
      <w:r>
        <w:rPr>
          <w:b/>
          <w:bCs/>
        </w:rPr>
        <w:t xml:space="preserve">综合推断当时风力为</w:t>
      </w:r>
      <w:r>
        <w:rPr>
          <w:b/>
          <w:bCs/>
        </w:rPr>
        <w:t xml:space="preserve">11</w:t>
      </w:r>
      <w:r>
        <w:rPr>
          <w:b/>
          <w:bCs/>
        </w:rPr>
        <w:t xml:space="preserve">～</w:t>
      </w:r>
      <w:r>
        <w:rPr>
          <w:b/>
          <w:bCs/>
        </w:rPr>
        <w:t xml:space="preserve">13</w:t>
      </w:r>
      <w:r>
        <w:rPr>
          <w:b/>
          <w:bCs/>
        </w:rPr>
        <w:t xml:space="preserve">级，陆地上风向主要为西风、西南风。</w:t>
      </w:r>
    </w:p>
    <w:p>
      <w:pPr>
        <w:spacing w:line="360" w:lineRule="auto" w:before="60" w:after="60"/>
        <w:ind w:firstLine="480"/>
      </w:pPr>
      <w:r>
        <w:drawing>
          <wp:inline distT="0" distB="0" distL="0" distR="0">
            <wp:extent cx="5400000" cy="484740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847409"/>
                    </a:xfrm>
                    <a:prstGeom prst="rect">
                      <a:avLst/>
                    </a:prstGeom>
                  </pic:spPr>
                </pic:pic>
              </a:graphicData>
            </a:graphic>
          </wp:inline>
        </w:drawing>
      </w:r>
    </w:p>
    <w:p>
      <w:pPr>
        <w:spacing w:line="360" w:lineRule="auto" w:before="60" w:after="60"/>
        <w:ind w:firstLine="480"/>
      </w:pPr>
      <w:r>
        <w:rPr>
          <w:b/>
          <w:bCs/>
        </w:rPr>
        <w:t xml:space="preserve">图</w:t>
      </w:r>
      <w:r>
        <w:rPr>
          <w:b/>
          <w:bCs/>
        </w:rPr>
        <w:t xml:space="preserve">3</w:t>
      </w:r>
      <w:r>
        <w:rPr>
          <w:b/>
          <w:bCs/>
        </w:rPr>
        <w:t xml:space="preserve">灾调后得出的受灾分布及风力推断图</w:t>
      </w:r>
    </w:p>
    <w:p>
      <w:pPr>
        <w:spacing w:line="360" w:lineRule="auto" w:before="60" w:after="60"/>
        <w:ind w:firstLine="480"/>
      </w:pPr>
      <w:r>
        <w:drawing>
          <wp:inline distT="0" distB="0" distL="0" distR="0">
            <wp:extent cx="5400000" cy="322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20100"/>
                    </a:xfrm>
                    <a:prstGeom prst="rect">
                      <a:avLst/>
                    </a:prstGeom>
                  </pic:spPr>
                </pic:pic>
              </a:graphicData>
            </a:graphic>
          </wp:inline>
        </w:drawing>
      </w:r>
    </w:p>
    <w:p>
      <w:pPr>
        <w:spacing w:line="360" w:lineRule="auto" w:before="60" w:after="60"/>
        <w:ind w:firstLine="480"/>
      </w:pPr>
      <w:r>
        <w:rPr>
          <w:b/>
          <w:bCs/>
        </w:rPr>
        <w:t xml:space="preserve">图</w:t>
      </w:r>
      <w:r>
        <w:rPr>
          <w:b/>
          <w:bCs/>
        </w:rPr>
        <w:t xml:space="preserve">4 </w:t>
      </w:r>
      <w:r>
        <w:rPr>
          <w:b/>
          <w:bCs/>
        </w:rPr>
        <w:t xml:space="preserve">王城码头建筑受损情况</w:t>
      </w:r>
    </w:p>
    <w:p>
      <w:pPr>
        <w:spacing w:line="360" w:lineRule="auto" w:before="60" w:after="60"/>
        <w:ind w:firstLine="480"/>
      </w:pPr>
      <w:r>
        <w:drawing>
          <wp:inline distT="0" distB="0" distL="0" distR="0">
            <wp:extent cx="5400000" cy="6453658"/>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6453658"/>
                    </a:xfrm>
                    <a:prstGeom prst="rect">
                      <a:avLst/>
                    </a:prstGeom>
                  </pic:spPr>
                </pic:pic>
              </a:graphicData>
            </a:graphic>
          </wp:inline>
        </w:drawing>
      </w:r>
    </w:p>
    <w:p>
      <w:pPr>
        <w:spacing w:line="360" w:lineRule="auto" w:before="60" w:after="60"/>
        <w:ind w:firstLine="480"/>
      </w:pPr>
      <w:r>
        <w:rPr>
          <w:b/>
          <w:bCs/>
        </w:rPr>
        <w:t xml:space="preserve">图</w:t>
      </w:r>
      <w:r>
        <w:rPr>
          <w:b/>
          <w:bCs/>
        </w:rPr>
        <w:t xml:space="preserve">5</w:t>
      </w:r>
      <w:r>
        <w:rPr>
          <w:b/>
          <w:bCs/>
        </w:rPr>
        <w:t xml:space="preserve">距离王城码头北西北方向</w:t>
      </w:r>
      <w:r>
        <w:rPr>
          <w:b/>
          <w:bCs/>
        </w:rPr>
        <w:t xml:space="preserve">600</w:t>
      </w:r>
      <w:r>
        <w:rPr>
          <w:b/>
          <w:bCs/>
        </w:rPr>
        <w:t xml:space="preserve">米处彩钢材质工棚受损</w:t>
      </w:r>
      <w:r>
        <w:rPr>
          <w:b/>
          <w:bCs/>
        </w:rPr>
        <w:t xml:space="preserve">情况</w:t>
      </w:r>
      <w:r>
        <w:drawing>
          <wp:inline distT="0" distB="0" distL="0" distR="0">
            <wp:extent cx="5400000" cy="33234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323400"/>
                    </a:xfrm>
                    <a:prstGeom prst="rect">
                      <a:avLst/>
                    </a:prstGeom>
                  </pic:spPr>
                </pic:pic>
              </a:graphicData>
            </a:graphic>
          </wp:inline>
        </w:drawing>
      </w:r>
    </w:p>
    <w:p>
      <w:pPr>
        <w:spacing w:line="360" w:lineRule="auto" w:before="60" w:after="60"/>
        <w:ind w:firstLine="480"/>
      </w:pPr>
      <w:r>
        <w:rPr>
          <w:b/>
          <w:bCs/>
        </w:rPr>
        <w:t xml:space="preserve">图</w:t>
      </w:r>
      <w:r>
        <w:rPr>
          <w:b/>
          <w:bCs/>
        </w:rPr>
        <w:t xml:space="preserve">6 </w:t>
      </w:r>
      <w:r>
        <w:rPr>
          <w:b/>
          <w:bCs/>
        </w:rPr>
        <w:t xml:space="preserve">距离王城码头北方</w:t>
      </w:r>
      <w:r>
        <w:rPr>
          <w:b/>
          <w:bCs/>
        </w:rPr>
        <w:t xml:space="preserve">580</w:t>
      </w:r>
      <w:r>
        <w:rPr>
          <w:b/>
          <w:bCs/>
        </w:rPr>
        <w:t xml:space="preserve">米处根部直径</w:t>
      </w:r>
      <w:r>
        <w:rPr>
          <w:b/>
          <w:bCs/>
        </w:rPr>
        <w:t xml:space="preserve">40</w:t>
      </w:r>
      <w:r>
        <w:rPr>
          <w:b/>
          <w:bCs/>
        </w:rPr>
        <w:t xml:space="preserve">厘米白杨树倒伏情况</w:t>
      </w:r>
    </w:p>
    <w:p>
      <w:pPr>
        <w:spacing w:line="360" w:lineRule="auto" w:before="60" w:after="60"/>
        <w:ind w:firstLine="480"/>
      </w:pPr>
      <w:r>
        <w:rPr>
          <w:b/>
          <w:bCs/>
        </w:rPr>
        <w:t xml:space="preserve">（</w:t>
      </w:r>
      <w:r>
        <w:rPr>
          <w:b/>
          <w:bCs/>
        </w:rPr>
        <w:t xml:space="preserve">2</w:t>
      </w:r>
      <w:r>
        <w:rPr>
          <w:b/>
          <w:bCs/>
        </w:rPr>
        <w:t xml:space="preserve">）</w:t>
      </w:r>
      <w:r>
        <w:rPr>
          <w:b/>
          <w:bCs/>
        </w:rPr>
        <w:t xml:space="preserve">雷达资料分析</w:t>
      </w:r>
      <w:r>
        <w:rPr>
          <w:b/>
          <w:bCs/>
        </w:rPr>
        <w:t xml:space="preserve">。</w:t>
      </w:r>
      根据9月18日14时29分至17时01分的雷达探测资料综合分析判断，基本结论如下：
    </w:p>
    <w:p>
      <w:pPr>
        <w:spacing w:line="360" w:lineRule="auto" w:before="60" w:after="60"/>
        <w:ind w:firstLine="480"/>
      </w:pPr>
      <w:r>
        <w:t xml:space="preserve">一是水平尺度约20～30千米的强对流天气系统直接影响了牂牁江翻船点附近，呈西北北-东南南走向，其40dBZ以上强回波区域南北长约25千米，东西宽约10千米，影响时段约在16时44分至17时05分之间。（见图7）</w:t>
      </w:r>
    </w:p>
    <w:p>
      <w:pPr>
        <w:spacing w:line="360" w:lineRule="auto" w:before="60" w:after="60"/>
        <w:ind w:firstLine="480"/>
      </w:pPr>
      <w:r>
        <w:drawing>
          <wp:inline distT="0" distB="0" distL="0" distR="0">
            <wp:extent cx="5400000" cy="3317507"/>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317507"/>
                    </a:xfrm>
                    <a:prstGeom prst="rect">
                      <a:avLst/>
                    </a:prstGeom>
                  </pic:spPr>
                </pic:pic>
              </a:graphicData>
            </a:graphic>
          </wp:inline>
        </w:drawing>
      </w:r>
    </w:p>
    <w:p>
      <w:pPr>
        <w:spacing w:line="360" w:lineRule="auto" w:before="60" w:after="60"/>
        <w:ind w:firstLine="480"/>
      </w:pPr>
      <w:r>
        <w:rPr>
          <w:b/>
          <w:bCs/>
        </w:rPr>
        <w:t xml:space="preserve">图</w:t>
      </w:r>
      <w:r>
        <w:rPr>
          <w:b/>
          <w:bCs/>
        </w:rPr>
        <w:t xml:space="preserve">7 </w:t>
      </w:r>
      <w:r>
        <w:rPr>
          <w:b/>
          <w:bCs/>
        </w:rPr>
        <w:t xml:space="preserve">六盘水雷达</w:t>
      </w:r>
      <w:r>
        <w:rPr>
          <w:b/>
          <w:bCs/>
        </w:rPr>
        <w:t xml:space="preserve">2021</w:t>
      </w:r>
      <w:r>
        <w:rPr>
          <w:b/>
          <w:bCs/>
        </w:rPr>
        <w:t xml:space="preserve">年</w:t>
      </w:r>
      <w:r>
        <w:rPr>
          <w:b/>
          <w:bCs/>
        </w:rPr>
        <w:t xml:space="preserve">9</w:t>
      </w:r>
      <w:r>
        <w:rPr>
          <w:b/>
          <w:bCs/>
        </w:rPr>
        <w:t xml:space="preserve">月</w:t>
      </w:r>
      <w:r>
        <w:rPr>
          <w:b/>
          <w:bCs/>
        </w:rPr>
        <w:t xml:space="preserve">18</w:t>
      </w:r>
      <w:r>
        <w:rPr>
          <w:b/>
          <w:bCs/>
        </w:rPr>
        <w:t xml:space="preserve">日</w:t>
      </w:r>
      <w:r>
        <w:rPr>
          <w:b/>
          <w:bCs/>
        </w:rPr>
        <w:t xml:space="preserve">14:29</w:t>
      </w:r>
      <w:r>
        <w:rPr>
          <w:b/>
          <w:bCs/>
        </w:rPr>
        <w:t xml:space="preserve">至</w:t>
      </w:r>
      <w:r>
        <w:rPr>
          <w:b/>
          <w:bCs/>
        </w:rPr>
        <w:t xml:space="preserve">17:01</w:t>
      </w:r>
      <w:r>
        <w:rPr>
          <w:b/>
          <w:bCs/>
        </w:rPr>
        <w:t xml:space="preserve">雷达每隔约半小时组合反射率</w:t>
      </w:r>
    </w:p>
    <w:p>
      <w:pPr>
        <w:spacing w:line="360" w:lineRule="auto" w:before="60" w:after="60"/>
        <w:ind w:firstLine="480"/>
      </w:pPr>
      <w:r>
        <w:rPr>
          <w:b/>
          <w:bCs/>
        </w:rPr>
        <w:t xml:space="preserve">（红色圈表示翻船大致区域）</w:t>
      </w:r>
    </w:p>
    <w:p>
      <w:pPr>
        <w:spacing w:line="360" w:lineRule="auto" w:before="60" w:after="60"/>
        <w:ind w:firstLine="480"/>
      </w:pPr>
      <w:r>
        <w:t xml:space="preserve">二是尺度约5～7千米的下击暴流在16时43分至17时05分之间影响牂牁江水域到西陵村（见图8），从牂牁江龙坡水域西南口进入到东北岸上岸后开始逐步减弱，时间约20～30分钟，水面路径长度约4～5千米、宽度约2～3千米，陆地路径长度约2～2.5千米、宽度约1～1.5千米，风力剧烈，所推测的下击暴流影响区域与灾调揭示的最强风灾区域高度吻合（见图9）。</w:t>
      </w:r>
    </w:p>
    <w:p>
      <w:pPr>
        <w:spacing w:line="360" w:lineRule="auto" w:before="60" w:after="60"/>
        <w:ind w:firstLine="480"/>
      </w:pPr>
      <w:r>
        <w:drawing>
          <wp:inline distT="0" distB="0" distL="0" distR="0">
            <wp:extent cx="5400000" cy="3411198"/>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411198"/>
                    </a:xfrm>
                    <a:prstGeom prst="rect">
                      <a:avLst/>
                    </a:prstGeom>
                  </pic:spPr>
                </pic:pic>
              </a:graphicData>
            </a:graphic>
          </wp:inline>
        </w:drawing>
      </w:r>
    </w:p>
    <w:p>
      <w:pPr>
        <w:spacing w:line="360" w:lineRule="auto" w:before="60" w:after="60"/>
        <w:ind w:firstLine="480"/>
      </w:pPr>
      <w:r>
        <w:rPr>
          <w:b/>
          <w:bCs/>
        </w:rPr>
        <w:t xml:space="preserve">图</w:t>
      </w:r>
      <w:r>
        <w:rPr>
          <w:b/>
          <w:bCs/>
        </w:rPr>
        <w:t xml:space="preserve">8</w:t>
      </w:r>
      <w:r>
        <w:rPr>
          <w:b/>
          <w:bCs/>
        </w:rPr>
        <w:t xml:space="preserve">不同仰角和时次的雷达反射率因子揭示的下击暴流示意图</w:t>
      </w:r>
    </w:p>
    <w:p>
      <w:pPr>
        <w:spacing w:line="360" w:lineRule="auto" w:before="60" w:after="60"/>
        <w:ind w:firstLine="480"/>
      </w:pPr>
      <w:r>
        <w:rPr>
          <w:b/>
          <w:bCs/>
        </w:rPr>
        <w:t xml:space="preserve">（左上：</w:t>
      </w:r>
      <w:r>
        <w:rPr>
          <w:b/>
          <w:bCs/>
        </w:rPr>
        <w:t xml:space="preserve">0.5</w:t>
      </w:r>
      <w:r>
        <w:rPr>
          <w:b/>
          <w:bCs/>
        </w:rPr>
        <w:t xml:space="preserve">度仰角</w:t>
      </w:r>
      <w:r>
        <w:rPr>
          <w:b/>
          <w:bCs/>
        </w:rPr>
        <w:t xml:space="preserve">16</w:t>
      </w:r>
      <w:r>
        <w:rPr>
          <w:b/>
          <w:bCs/>
        </w:rPr>
        <w:t xml:space="preserve">时</w:t>
      </w:r>
      <w:r>
        <w:rPr>
          <w:b/>
          <w:bCs/>
        </w:rPr>
        <w:t xml:space="preserve">44</w:t>
      </w:r>
      <w:r>
        <w:rPr>
          <w:b/>
          <w:bCs/>
        </w:rPr>
        <w:t xml:space="preserve">分</w:t>
      </w:r>
      <w:r>
        <w:rPr>
          <w:b/>
          <w:bCs/>
        </w:rPr>
        <w:t xml:space="preserve">51</w:t>
      </w:r>
      <w:r>
        <w:rPr>
          <w:b/>
          <w:bCs/>
        </w:rPr>
        <w:t xml:space="preserve">秒，水面以上约</w:t>
      </w:r>
      <w:r>
        <w:rPr>
          <w:b/>
          <w:bCs/>
        </w:rPr>
        <w:t xml:space="preserve">2000</w:t>
      </w:r>
      <w:r>
        <w:rPr>
          <w:b/>
          <w:bCs/>
        </w:rPr>
        <w:t xml:space="preserve">米；右上：</w:t>
      </w:r>
      <w:r>
        <w:rPr>
          <w:b/>
          <w:bCs/>
        </w:rPr>
        <w:t xml:space="preserve">1.4</w:t>
      </w:r>
      <w:r>
        <w:rPr>
          <w:b/>
          <w:bCs/>
        </w:rPr>
        <w:t xml:space="preserve">度仰角</w:t>
      </w:r>
      <w:r>
        <w:rPr>
          <w:b/>
          <w:bCs/>
        </w:rPr>
        <w:t xml:space="preserve">16</w:t>
      </w:r>
      <w:r>
        <w:rPr>
          <w:b/>
          <w:bCs/>
        </w:rPr>
        <w:t xml:space="preserve">时</w:t>
      </w:r>
      <w:r>
        <w:rPr>
          <w:b/>
          <w:bCs/>
        </w:rPr>
        <w:t xml:space="preserve">45</w:t>
      </w:r>
      <w:r>
        <w:rPr>
          <w:b/>
          <w:bCs/>
        </w:rPr>
        <w:t xml:space="preserve">分</w:t>
      </w:r>
      <w:r>
        <w:rPr>
          <w:b/>
          <w:bCs/>
        </w:rPr>
        <w:t xml:space="preserve">56</w:t>
      </w:r>
      <w:r>
        <w:rPr>
          <w:b/>
          <w:bCs/>
        </w:rPr>
        <w:t xml:space="preserve">秒，水面以上约</w:t>
      </w:r>
      <w:r>
        <w:rPr>
          <w:b/>
          <w:bCs/>
        </w:rPr>
        <w:t xml:space="preserve">3000</w:t>
      </w:r>
      <w:r>
        <w:rPr>
          <w:b/>
          <w:bCs/>
        </w:rPr>
        <w:t xml:space="preserve">米；左下：</w:t>
      </w:r>
      <w:r>
        <w:rPr>
          <w:b/>
          <w:bCs/>
        </w:rPr>
        <w:t xml:space="preserve">0.5</w:t>
      </w:r>
      <w:r>
        <w:rPr>
          <w:b/>
          <w:bCs/>
        </w:rPr>
        <w:t xml:space="preserve">度仰角</w:t>
      </w:r>
      <w:r>
        <w:rPr>
          <w:b/>
          <w:bCs/>
        </w:rPr>
        <w:t xml:space="preserve">16</w:t>
      </w:r>
      <w:r>
        <w:rPr>
          <w:b/>
          <w:bCs/>
        </w:rPr>
        <w:t xml:space="preserve">时</w:t>
      </w:r>
      <w:r>
        <w:rPr>
          <w:b/>
          <w:bCs/>
        </w:rPr>
        <w:t xml:space="preserve">50</w:t>
      </w:r>
      <w:r>
        <w:rPr>
          <w:b/>
          <w:bCs/>
        </w:rPr>
        <w:t xml:space="preserve">分</w:t>
      </w:r>
      <w:r>
        <w:rPr>
          <w:b/>
          <w:bCs/>
        </w:rPr>
        <w:t xml:space="preserve">29</w:t>
      </w:r>
      <w:r>
        <w:rPr>
          <w:b/>
          <w:bCs/>
        </w:rPr>
        <w:t xml:space="preserve">秒，水面以上约</w:t>
      </w:r>
      <w:r>
        <w:rPr>
          <w:b/>
          <w:bCs/>
        </w:rPr>
        <w:t xml:space="preserve">2000</w:t>
      </w:r>
      <w:r>
        <w:rPr>
          <w:b/>
          <w:bCs/>
        </w:rPr>
        <w:t xml:space="preserve">米；右下：</w:t>
      </w:r>
      <w:r>
        <w:rPr>
          <w:b/>
          <w:bCs/>
        </w:rPr>
        <w:t xml:space="preserve">1.4</w:t>
      </w:r>
      <w:r>
        <w:rPr>
          <w:b/>
          <w:bCs/>
        </w:rPr>
        <w:t xml:space="preserve">度仰角</w:t>
      </w:r>
      <w:r>
        <w:rPr>
          <w:b/>
          <w:bCs/>
        </w:rPr>
        <w:t xml:space="preserve">16</w:t>
      </w:r>
      <w:r>
        <w:rPr>
          <w:b/>
          <w:bCs/>
        </w:rPr>
        <w:t xml:space="preserve">时</w:t>
      </w:r>
      <w:r>
        <w:rPr>
          <w:b/>
          <w:bCs/>
        </w:rPr>
        <w:t xml:space="preserve">51</w:t>
      </w:r>
      <w:r>
        <w:rPr>
          <w:b/>
          <w:bCs/>
        </w:rPr>
        <w:t xml:space="preserve">分</w:t>
      </w:r>
      <w:r>
        <w:rPr>
          <w:b/>
          <w:bCs/>
        </w:rPr>
        <w:t xml:space="preserve">34</w:t>
      </w:r>
      <w:r>
        <w:rPr>
          <w:b/>
          <w:bCs/>
        </w:rPr>
        <w:t xml:space="preserve">秒）</w:t>
      </w:r>
    </w:p>
    <w:p>
      <w:pPr>
        <w:spacing w:line="360" w:lineRule="auto" w:before="60" w:after="60"/>
        <w:ind w:firstLine="480"/>
      </w:pPr>
      <w:r>
        <w:drawing>
          <wp:inline distT="0" distB="0" distL="0" distR="0">
            <wp:extent cx="5400000" cy="2108044"/>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2108044"/>
                    </a:xfrm>
                    <a:prstGeom prst="rect">
                      <a:avLst/>
                    </a:prstGeom>
                  </pic:spPr>
                </pic:pic>
              </a:graphicData>
            </a:graphic>
          </wp:inline>
        </w:drawing>
      </w:r>
    </w:p>
    <w:p>
      <w:pPr>
        <w:spacing w:line="360" w:lineRule="auto" w:before="60" w:after="60"/>
        <w:ind w:firstLine="480"/>
      </w:pPr>
      <w:r>
        <w:rPr>
          <w:b/>
          <w:bCs/>
        </w:rPr>
        <w:t xml:space="preserve">图</w:t>
      </w:r>
      <w:r>
        <w:rPr>
          <w:b/>
          <w:bCs/>
        </w:rPr>
        <w:t xml:space="preserve">9 </w:t>
      </w:r>
      <w:r>
        <w:rPr>
          <w:b/>
          <w:bCs/>
        </w:rPr>
        <w:t xml:space="preserve">下击暴流影响区域与主要灾损区域对比示意图</w:t>
      </w:r>
    </w:p>
    <w:p>
      <w:pPr>
        <w:spacing w:line="360" w:lineRule="auto" w:before="60" w:after="60"/>
        <w:ind w:firstLine="480"/>
      </w:pPr>
      <w:r>
        <w:t xml:space="preserve">三是灾调时，有自东向西看到了风雨过程的目击者声称，其所见情形与灾调人员向其出示的真实下击暴流视频影像（见图10）中的情形“一模一样”。</w:t>
      </w:r>
    </w:p>
    <w:p>
      <w:pPr>
        <w:spacing w:line="360" w:lineRule="auto" w:before="60" w:after="60"/>
        <w:ind w:firstLine="480"/>
      </w:pPr>
      <w:r>
        <w:drawing>
          <wp:inline distT="0" distB="0" distL="0" distR="0">
            <wp:extent cx="5400000" cy="3154381"/>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3154381"/>
                    </a:xfrm>
                    <a:prstGeom prst="rect">
                      <a:avLst/>
                    </a:prstGeom>
                  </pic:spPr>
                </pic:pic>
              </a:graphicData>
            </a:graphic>
          </wp:inline>
        </w:drawing>
      </w:r>
    </w:p>
    <w:p>
      <w:pPr>
        <w:spacing w:line="360" w:lineRule="auto" w:before="60" w:after="60"/>
        <w:ind w:firstLine="480"/>
      </w:pPr>
      <w:r>
        <w:rPr>
          <w:b/>
          <w:bCs/>
        </w:rPr>
        <w:t xml:space="preserve">图</w:t>
      </w:r>
      <w:r>
        <w:rPr>
          <w:b/>
          <w:bCs/>
        </w:rPr>
        <w:t xml:space="preserve">10 </w:t>
      </w:r>
      <w:r>
        <w:rPr>
          <w:b/>
          <w:bCs/>
        </w:rPr>
        <w:t xml:space="preserve">灾调人员向目击者展示的下击暴流视频影像</w:t>
      </w:r>
    </w:p>
    <w:p>
      <w:pPr>
        <w:spacing w:line="360" w:lineRule="auto" w:before="60" w:after="60"/>
        <w:ind w:firstLine="480"/>
      </w:pPr>
      <w:r>
        <w:rPr>
          <w:b/>
          <w:bCs/>
        </w:rPr>
        <w:t xml:space="preserve">综合上述，认为“六盘水客</w:t>
      </w:r>
      <w:r>
        <w:rPr>
          <w:b/>
          <w:bCs/>
        </w:rPr>
        <w:t xml:space="preserve">8015”</w:t>
      </w:r>
      <w:r>
        <w:rPr>
          <w:b/>
          <w:bCs/>
        </w:rPr>
        <w:t xml:space="preserve">船侧翻水域（龙坡水域）事发时出现了下击暴流。</w:t>
      </w:r>
      <w:r>
        <w:rPr>
          <w:b/>
          <w:bCs/>
        </w:rPr>
        <w:t xml:space="preserve">此次下击暴流突发性强，局地性明显，只出现在事发地附近，持续时间短，下击暴流导致的极大短时大风约为</w:t>
      </w:r>
      <w:r>
        <w:rPr>
          <w:b/>
          <w:bCs/>
        </w:rPr>
        <w:t xml:space="preserve">11</w:t>
      </w:r>
      <w:r>
        <w:rPr>
          <w:b/>
          <w:bCs/>
        </w:rPr>
        <w:t xml:space="preserve">～</w:t>
      </w:r>
      <w:r>
        <w:rPr>
          <w:b/>
          <w:bCs/>
        </w:rPr>
        <w:t xml:space="preserve">13</w:t>
      </w:r>
      <w:r>
        <w:rPr>
          <w:b/>
          <w:bCs/>
        </w:rPr>
        <w:t xml:space="preserve">级，</w:t>
      </w:r>
      <w:r>
        <w:rPr>
          <w:b/>
          <w:bCs/>
        </w:rPr>
        <w:t xml:space="preserve">过程风向主要以偏南风和偏西风为主。</w:t>
      </w:r>
    </w:p>
    <w:p>
      <w:pPr>
        <w:spacing w:line="360" w:lineRule="auto" w:before="60" w:after="60"/>
        <w:ind w:firstLine="480"/>
      </w:pPr>
      <w:r>
        <w:rPr>
          <w:b/>
          <w:bCs/>
        </w:rPr>
        <w:t xml:space="preserve">（二）</w:t>
      </w:r>
      <w:r>
        <w:rPr>
          <w:b/>
          <w:bCs/>
        </w:rPr>
        <w:t xml:space="preserve">船</w:t>
      </w:r>
      <w:r>
        <w:rPr>
          <w:b/>
          <w:bCs/>
        </w:rPr>
        <w:t xml:space="preserve">舶分析</w:t>
      </w:r>
    </w:p>
    <w:p>
      <w:pPr>
        <w:spacing w:line="360" w:lineRule="auto" w:before="60" w:after="60"/>
        <w:ind w:firstLine="480"/>
      </w:pPr>
      <w:r>
        <w:rPr>
          <w:b/>
          <w:bCs/>
        </w:rPr>
        <w:t xml:space="preserve">1</w:t>
      </w:r>
      <w:r>
        <w:rPr>
          <w:b/>
          <w:bCs/>
        </w:rPr>
        <w:t xml:space="preserve">.</w:t>
      </w:r>
      <w:r>
        <w:rPr>
          <w:b/>
          <w:bCs/>
        </w:rPr>
        <w:t xml:space="preserve">船舶勘验情况</w:t>
      </w:r>
      <w:r>
        <w:rPr>
          <w:b/>
          <w:bCs/>
        </w:rPr>
        <w:t xml:space="preserve">。</w:t>
      </w:r>
      经现场勘验，船体外板、主甲板、载客甲板、水密舱壁及其骨架无裂纹、裂缝、严重变形、渗漏和严重腐蚀等缺陷存在；主机操纵油门手柄及齿轮箱倒顺车操纵系统操作灵活；舵传动系统工况正常。
    </w:p>
    <w:p>
      <w:pPr>
        <w:spacing w:line="360" w:lineRule="auto" w:before="60" w:after="60"/>
        <w:ind w:firstLine="480"/>
      </w:pPr>
      <w:r>
        <w:rPr>
          <w:b/>
          <w:bCs/>
        </w:rPr>
        <w:t xml:space="preserve">2</w:t>
      </w:r>
      <w:r>
        <w:rPr>
          <w:b/>
          <w:bCs/>
        </w:rPr>
        <w:t xml:space="preserve">.</w:t>
      </w:r>
      <w:r>
        <w:rPr>
          <w:b/>
          <w:bCs/>
        </w:rPr>
        <w:t xml:space="preserve">船舶稳性验算分析</w:t>
      </w:r>
      <w:r>
        <w:rPr>
          <w:b/>
          <w:bCs/>
        </w:rPr>
        <w:t xml:space="preserve">。</w:t>
      </w:r>
    </w:p>
    <w:p>
      <w:pPr>
        <w:spacing w:line="360" w:lineRule="auto" w:before="60" w:after="60"/>
        <w:ind w:firstLine="480"/>
      </w:pPr>
      <w:r>
        <w:rPr>
          <w:b/>
          <w:bCs/>
        </w:rPr>
        <w:t xml:space="preserve">（</w:t>
      </w:r>
      <w:r>
        <w:rPr>
          <w:b/>
          <w:bCs/>
        </w:rPr>
        <w:t xml:space="preserve">1</w:t>
      </w:r>
      <w:r>
        <w:rPr>
          <w:b/>
          <w:bCs/>
        </w:rPr>
        <w:t xml:space="preserve">）设计状况完整稳性校核。</w:t>
      </w:r>
      采用验算程序，对核载40人的原设计状况进行了船舶完整稳性复核，复核的工况有空载到港、满载出港（40人在顶蓬、20人在顶蓬+20人在客舱）、满载到港（40人在顶蓬、20人在顶蓬+20人在客舱）。船舶完整稳性衡准数均大于1，符合《内河船舶法定检验技术规则》(2011)要求。原船舶的抗风能力在考虑横摇状况下，能抵御7级大风；在不考虑横摇状况下，能抵御12级突风。（见表1）
    </w:p>
    <w:p>
      <w:pPr>
        <w:spacing w:line="360" w:lineRule="auto" w:before="60" w:after="60"/>
        <w:ind w:firstLine="480"/>
      </w:pPr>
      <w:r>
        <w:rPr>
          <w:b/>
          <w:bCs/>
        </w:rPr>
        <w:t xml:space="preserve">表</w:t>
      </w:r>
      <w:r>
        <w:rPr>
          <w:b/>
          <w:bCs/>
        </w:rPr>
        <w:t xml:space="preserve">1</w:t>
      </w:r>
      <w:r>
        <w:rPr>
          <w:b/>
          <w:bCs/>
        </w:rPr>
        <w:t xml:space="preserve">“</w:t>
      </w:r>
      <w:r>
        <w:rPr>
          <w:b/>
          <w:bCs/>
        </w:rPr>
        <w:t xml:space="preserve">六盘水客</w:t>
      </w:r>
      <w:r>
        <w:rPr>
          <w:b/>
          <w:bCs/>
        </w:rPr>
        <w:t xml:space="preserve">8015”</w:t>
      </w:r>
      <w:r>
        <w:rPr>
          <w:b/>
          <w:bCs/>
        </w:rPr>
        <w:t xml:space="preserve">船舶设计工况风压和突风稳性衡准数复校计算结果一览表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工况</w:t>
            </w:r>
          </w:p>
        </w:tc>
        <w:tc>
          <w:tcPr>
            <w:tcW w:w="1800" w:type="dxa"/>
            <w:vAlign w:val="center"/>
          </w:tcPr>
          <w:p>
            <w:pPr>
              <w:spacing w:before="40" w:after="40"/>
            </w:pPr>
            <w:r>
              <w:rPr>
                <w:b/>
                <w:bCs/>
              </w:rPr>
              <w:t xml:space="preserve">空载</w:t>
            </w:r>
          </w:p>
        </w:tc>
        <w:tc>
          <w:tcPr>
            <w:tcW w:w="1800" w:type="dxa"/>
            <w:vAlign w:val="center"/>
          </w:tcPr>
          <w:p>
            <w:pPr>
              <w:spacing w:before="40" w:after="40"/>
            </w:pPr>
            <w:r>
              <w:rPr>
                <w:b/>
                <w:bCs/>
              </w:rPr>
              <w:t xml:space="preserve">满载 到港1</w:t>
            </w:r>
          </w:p>
        </w:tc>
        <w:tc>
          <w:tcPr>
            <w:tcW w:w="1800" w:type="dxa"/>
            <w:vAlign w:val="center"/>
          </w:tcPr>
          <w:p>
            <w:pPr>
              <w:spacing w:before="40" w:after="40"/>
            </w:pPr>
            <w:r>
              <w:rPr>
                <w:b/>
                <w:bCs/>
              </w:rPr>
              <w:t xml:space="preserve">满载 到港2</w:t>
            </w:r>
          </w:p>
        </w:tc>
        <w:tc>
          <w:tcPr>
            <w:tcW w:w="1800" w:type="dxa"/>
            <w:vAlign w:val="center"/>
          </w:tcPr>
          <w:p>
            <w:pPr>
              <w:spacing w:before="40" w:after="40"/>
            </w:pPr>
            <w:r>
              <w:rPr>
                <w:b/>
                <w:bCs/>
              </w:rPr>
              <w:t xml:space="preserve">满载 出港3</w:t>
            </w:r>
          </w:p>
        </w:tc>
        <w:tc>
          <w:tcPr>
            <w:tcW w:w="1800" w:type="dxa"/>
            <w:vAlign w:val="center"/>
          </w:tcPr>
          <w:p>
            <w:pPr>
              <w:spacing w:before="40" w:after="40"/>
            </w:pPr>
            <w:r>
              <w:rPr>
                <w:b/>
                <w:bCs/>
              </w:rPr>
              <w:t xml:space="preserve">满载 出港4</w:t>
            </w:r>
          </w:p>
        </w:tc>
      </w:tr>
      <w:tr>
        <w:tc>
          <w:tcPr>
            <w:tcW w:w="1800" w:type="dxa"/>
            <w:vAlign w:val="center"/>
          </w:tcPr>
          <w:p>
            <w:pPr>
              <w:spacing w:before="40" w:after="40"/>
            </w:pPr>
            <w:r>
              <w:rPr/>
              <w:t xml:space="preserve">风压 稳性 衡准数</w:t>
            </w:r>
          </w:p>
        </w:tc>
        <w:tc>
          <w:tcPr>
            <w:tcW w:w="1800" w:type="dxa"/>
            <w:vAlign w:val="center"/>
          </w:tcPr>
          <w:p>
            <w:pPr>
              <w:spacing w:before="40" w:after="40"/>
            </w:pPr>
            <w:r>
              <w:rPr/>
              <w:t xml:space="preserve">3.206</w:t>
            </w:r>
          </w:p>
        </w:tc>
        <w:tc>
          <w:tcPr>
            <w:tcW w:w="1800" w:type="dxa"/>
            <w:vAlign w:val="center"/>
          </w:tcPr>
          <w:p>
            <w:pPr>
              <w:spacing w:before="40" w:after="40"/>
            </w:pPr>
            <w:r>
              <w:rPr/>
              <w:t xml:space="preserve">1.728</w:t>
            </w:r>
          </w:p>
        </w:tc>
        <w:tc>
          <w:tcPr>
            <w:tcW w:w="1800" w:type="dxa"/>
            <w:vAlign w:val="center"/>
          </w:tcPr>
          <w:p>
            <w:pPr>
              <w:spacing w:before="40" w:after="40"/>
            </w:pPr>
            <w:r>
              <w:rPr/>
              <w:t xml:space="preserve">2.026</w:t>
            </w:r>
          </w:p>
        </w:tc>
        <w:tc>
          <w:tcPr>
            <w:tcW w:w="1800" w:type="dxa"/>
            <w:vAlign w:val="center"/>
          </w:tcPr>
          <w:p>
            <w:pPr>
              <w:spacing w:before="40" w:after="40"/>
            </w:pPr>
            <w:r>
              <w:rPr/>
              <w:t xml:space="preserve">1.673</w:t>
            </w:r>
          </w:p>
        </w:tc>
        <w:tc>
          <w:tcPr>
            <w:tcW w:w="1800" w:type="dxa"/>
            <w:vAlign w:val="center"/>
          </w:tcPr>
          <w:p>
            <w:pPr>
              <w:spacing w:before="40" w:after="40"/>
            </w:pPr>
            <w:r>
              <w:rPr/>
              <w:t xml:space="preserve">2.055</w:t>
            </w:r>
          </w:p>
        </w:tc>
      </w:tr>
      <w:tr>
        <w:tc>
          <w:tcPr>
            <w:tcW w:w="1800" w:type="dxa"/>
            <w:vAlign w:val="center"/>
          </w:tcPr>
          <w:p>
            <w:pPr>
              <w:spacing w:before="40" w:after="40"/>
            </w:pPr>
            <w:r>
              <w:rPr/>
              <w:t xml:space="preserve">突风 稳性 衡准数</w:t>
            </w:r>
          </w:p>
        </w:tc>
        <w:tc>
          <w:tcPr>
            <w:tcW w:w="1800" w:type="dxa"/>
            <w:vAlign w:val="center"/>
          </w:tcPr>
          <w:p>
            <w:pPr>
              <w:spacing w:before="40" w:after="40"/>
            </w:pPr>
            <w:r>
              <w:rPr/>
              <w:t xml:space="preserve">1.912</w:t>
            </w:r>
          </w:p>
        </w:tc>
        <w:tc>
          <w:tcPr>
            <w:tcW w:w="1800" w:type="dxa"/>
            <w:vAlign w:val="center"/>
          </w:tcPr>
          <w:p>
            <w:pPr>
              <w:spacing w:before="40" w:after="40"/>
            </w:pPr>
            <w:r>
              <w:rPr/>
              <w:t xml:space="preserve">1.356</w:t>
            </w:r>
          </w:p>
        </w:tc>
        <w:tc>
          <w:tcPr>
            <w:tcW w:w="1800" w:type="dxa"/>
            <w:vAlign w:val="center"/>
          </w:tcPr>
          <w:p>
            <w:pPr>
              <w:spacing w:before="40" w:after="40"/>
            </w:pPr>
            <w:r>
              <w:rPr/>
              <w:t xml:space="preserve">1.570</w:t>
            </w:r>
          </w:p>
        </w:tc>
        <w:tc>
          <w:tcPr>
            <w:tcW w:w="1800" w:type="dxa"/>
            <w:vAlign w:val="center"/>
          </w:tcPr>
          <w:p>
            <w:pPr>
              <w:spacing w:before="40" w:after="40"/>
            </w:pPr>
            <w:r>
              <w:rPr/>
              <w:t xml:space="preserve">1.345</w:t>
            </w:r>
          </w:p>
        </w:tc>
        <w:tc>
          <w:tcPr>
            <w:tcW w:w="1800" w:type="dxa"/>
            <w:vAlign w:val="center"/>
          </w:tcPr>
          <w:p>
            <w:pPr>
              <w:spacing w:before="40" w:after="40"/>
            </w:pPr>
            <w:r>
              <w:rPr/>
              <w:t xml:space="preserve">1.553</w:t>
            </w:r>
          </w:p>
        </w:tc>
      </w:tr>
      <w:tr>
        <w:tc>
          <w:tcPr>
            <w:tcW w:w="1800" w:type="dxa"/>
            <w:vAlign w:val="center"/>
          </w:tcPr>
          <w:p>
            <w:pPr>
              <w:spacing w:before="40" w:after="40"/>
            </w:pPr>
            <w:r>
              <w:rPr/>
              <w:t xml:space="preserve">结论</w:t>
            </w:r>
          </w:p>
        </w:tc>
        <w:tc>
          <w:tcPr>
            <w:tcW w:w="1800" w:type="dxa"/>
            <w:vAlign w:val="center"/>
          </w:tcPr>
          <w:p>
            <w:pPr>
              <w:spacing w:before="40" w:after="40"/>
            </w:pPr>
            <w:r>
              <w:rPr/>
              <w:t xml:space="preserve">满足</w:t>
            </w:r>
          </w:p>
        </w:tc>
        <w:tc>
          <w:tcPr>
            <w:tcW w:w="1800" w:type="dxa"/>
            <w:vAlign w:val="center"/>
          </w:tcPr>
          <w:p>
            <w:pPr>
              <w:spacing w:before="40" w:after="40"/>
            </w:pPr>
            <w:r>
              <w:rPr/>
              <w:t xml:space="preserve">满足</w:t>
            </w:r>
          </w:p>
        </w:tc>
        <w:tc>
          <w:tcPr>
            <w:tcW w:w="1800" w:type="dxa"/>
            <w:vAlign w:val="center"/>
          </w:tcPr>
          <w:p>
            <w:pPr>
              <w:spacing w:before="40" w:after="40"/>
            </w:pPr>
            <w:r>
              <w:rPr/>
              <w:t xml:space="preserve">满足</w:t>
            </w:r>
          </w:p>
        </w:tc>
        <w:tc>
          <w:tcPr>
            <w:tcW w:w="1800" w:type="dxa"/>
            <w:vAlign w:val="center"/>
          </w:tcPr>
          <w:p>
            <w:pPr>
              <w:spacing w:before="40" w:after="40"/>
            </w:pPr>
            <w:r>
              <w:rPr/>
              <w:t xml:space="preserve">满足</w:t>
            </w:r>
          </w:p>
        </w:tc>
        <w:tc>
          <w:tcPr>
            <w:tcW w:w="1800" w:type="dxa"/>
            <w:vAlign w:val="center"/>
          </w:tcPr>
          <w:p>
            <w:pPr>
              <w:spacing w:before="40" w:after="40"/>
            </w:pPr>
            <w:r>
              <w:rPr/>
              <w:t xml:space="preserve">满足</w:t>
            </w:r>
          </w:p>
        </w:tc>
      </w:tr>
    </w:tbl>
    <w:p/>
    <w:p>
      <w:pPr>
        <w:spacing w:line="360" w:lineRule="auto" w:before="60" w:after="60"/>
        <w:ind w:firstLine="480"/>
      </w:pPr>
      <w:r>
        <w:rPr>
          <w:b/>
          <w:bCs/>
        </w:rPr>
        <w:t xml:space="preserve">（</w:t>
      </w:r>
      <w:r>
        <w:rPr>
          <w:b/>
          <w:bCs/>
        </w:rPr>
        <w:t xml:space="preserve">2</w:t>
      </w:r>
      <w:r>
        <w:rPr>
          <w:b/>
          <w:bCs/>
        </w:rPr>
        <w:t xml:space="preserve">）实载</w:t>
      </w:r>
      <w:r>
        <w:rPr>
          <w:b/>
          <w:bCs/>
        </w:rPr>
        <w:t xml:space="preserve">57</w:t>
      </w:r>
      <w:r>
        <w:rPr>
          <w:b/>
          <w:bCs/>
        </w:rPr>
        <w:t xml:space="preserve">人完整稳性校核。</w:t>
      </w:r>
      通过调取船上人员体检表，获取实载57人的实际重量等数据，采用中国船级社审图版程序，对实载57人工况进行了船舶完整稳性验算。稳性衡准数均大于1，符合《内河船舶法定检验技术规则》(2011)要求。（见表2）
    </w:p>
    <w:p>
      <w:pPr>
        <w:spacing w:line="360" w:lineRule="auto" w:before="60" w:after="60"/>
        <w:ind w:firstLine="480"/>
      </w:pPr>
      <w:r>
        <w:rPr>
          <w:b/>
          <w:bCs/>
        </w:rPr>
        <w:t xml:space="preserve">表</w:t>
      </w:r>
      <w:r>
        <w:rPr>
          <w:b/>
          <w:bCs/>
        </w:rPr>
        <w:t xml:space="preserve">2</w:t>
      </w:r>
      <w:r>
        <w:rPr>
          <w:b/>
          <w:bCs/>
        </w:rPr>
        <w:t xml:space="preserve">“</w:t>
      </w:r>
      <w:r>
        <w:rPr>
          <w:b/>
          <w:bCs/>
        </w:rPr>
        <w:t xml:space="preserve">六盘水客</w:t>
      </w:r>
      <w:r>
        <w:rPr>
          <w:b/>
          <w:bCs/>
        </w:rPr>
        <w:t xml:space="preserve">8015”</w:t>
      </w:r>
      <w:r>
        <w:rPr>
          <w:b/>
          <w:bCs/>
        </w:rPr>
        <w:t xml:space="preserve">船舶实载</w:t>
      </w:r>
      <w:r>
        <w:rPr>
          <w:b/>
          <w:bCs/>
        </w:rPr>
        <w:t xml:space="preserve">57</w:t>
      </w:r>
      <w:r>
        <w:rPr>
          <w:b/>
          <w:bCs/>
        </w:rPr>
        <w:t xml:space="preserve">人风压和突风稳性衡准数验算结果一览表</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年 份</w:t>
            </w:r>
          </w:p>
        </w:tc>
        <w:tc>
          <w:tcPr>
            <w:tcW w:w="1800" w:type="dxa"/>
            <w:vAlign w:val="center"/>
          </w:tcPr>
          <w:p>
            <w:pPr>
              <w:spacing w:before="40" w:after="40"/>
            </w:pPr>
            <w:r>
              <w:rPr>
                <w:b/>
                <w:bCs/>
              </w:rPr>
              <w:t xml:space="preserve">2011规则</w:t>
            </w:r>
          </w:p>
        </w:tc>
        <w:tc>
          <w:tcPr>
            <w:tcW w:w="1800" w:type="dxa"/>
            <w:vAlign w:val="center"/>
          </w:tcPr>
          <w:p>
            <w:pPr>
              <w:spacing w:before="40" w:after="40"/>
            </w:pPr>
            <w:r>
              <w:rPr>
                <w:b/>
                <w:bCs/>
              </w:rPr>
              <w:t xml:space="preserve">2019规则</w:t>
            </w:r>
          </w:p>
        </w:tc>
      </w:tr>
      <w:tr>
        <w:tc>
          <w:tcPr>
            <w:tcW w:w="1800" w:type="dxa"/>
            <w:vAlign w:val="center"/>
          </w:tcPr>
          <w:p>
            <w:pPr>
              <w:spacing w:before="40" w:after="40"/>
            </w:pPr>
            <w:r>
              <w:rPr/>
              <w:t xml:space="preserve">风压稳性衡准数</w:t>
            </w:r>
          </w:p>
        </w:tc>
        <w:tc>
          <w:tcPr>
            <w:tcW w:w="1800" w:type="dxa"/>
            <w:vAlign w:val="center"/>
          </w:tcPr>
          <w:p>
            <w:pPr>
              <w:spacing w:before="40" w:after="40"/>
            </w:pPr>
            <w:r>
              <w:rPr/>
              <w:t xml:space="preserve">2.472</w:t>
            </w:r>
          </w:p>
        </w:tc>
        <w:tc>
          <w:tcPr>
            <w:tcW w:w="1800" w:type="dxa"/>
            <w:vAlign w:val="center"/>
          </w:tcPr>
          <w:p>
            <w:pPr>
              <w:spacing w:before="40" w:after="40"/>
            </w:pPr>
            <w:r>
              <w:rPr/>
              <w:t xml:space="preserve">1.902</w:t>
            </w:r>
          </w:p>
        </w:tc>
      </w:tr>
      <w:tr>
        <w:tc>
          <w:tcPr>
            <w:tcW w:w="1800" w:type="dxa"/>
            <w:vAlign w:val="center"/>
          </w:tcPr>
          <w:p>
            <w:pPr>
              <w:spacing w:before="40" w:after="40"/>
            </w:pPr>
            <w:r>
              <w:rPr/>
              <w:t xml:space="preserve">突风稳性衡准数</w:t>
            </w:r>
          </w:p>
        </w:tc>
        <w:tc>
          <w:tcPr>
            <w:tcW w:w="1800" w:type="dxa"/>
            <w:vAlign w:val="center"/>
          </w:tcPr>
          <w:p>
            <w:pPr>
              <w:spacing w:before="40" w:after="40"/>
            </w:pPr>
            <w:r>
              <w:rPr/>
              <w:t xml:space="preserve">1.754</w:t>
            </w:r>
          </w:p>
        </w:tc>
        <w:tc>
          <w:tcPr>
            <w:tcW w:w="1800" w:type="dxa"/>
            <w:vAlign w:val="center"/>
          </w:tcPr>
          <w:p>
            <w:pPr>
              <w:spacing w:before="40" w:after="40"/>
            </w:pPr>
            <w:r>
              <w:rPr/>
              <w:t xml:space="preserve">1.754</w:t>
            </w:r>
          </w:p>
        </w:tc>
      </w:tr>
      <w:tr>
        <w:tc>
          <w:tcPr>
            <w:tcW w:w="1800" w:type="dxa"/>
            <w:vAlign w:val="center"/>
          </w:tcPr>
          <w:p>
            <w:pPr>
              <w:spacing w:before="40" w:after="40"/>
            </w:pPr>
            <w:r>
              <w:rPr/>
              <w:t xml:space="preserve">结论</w:t>
            </w:r>
          </w:p>
        </w:tc>
        <w:tc>
          <w:tcPr>
            <w:tcW w:w="1800" w:type="dxa"/>
            <w:vAlign w:val="center"/>
          </w:tcPr>
          <w:p>
            <w:pPr>
              <w:spacing w:before="40" w:after="40"/>
            </w:pPr>
            <w:r>
              <w:rPr/>
              <w:t xml:space="preserve">满足</w:t>
            </w:r>
          </w:p>
        </w:tc>
        <w:tc>
          <w:tcPr>
            <w:tcW w:w="1800" w:type="dxa"/>
            <w:vAlign w:val="center"/>
          </w:tcPr>
          <w:p>
            <w:pPr>
              <w:spacing w:before="40" w:after="40"/>
            </w:pPr>
            <w:r>
              <w:rPr/>
              <w:t xml:space="preserve">满足</w:t>
            </w:r>
          </w:p>
        </w:tc>
      </w:tr>
    </w:tbl>
    <w:p/>
    <w:p>
      <w:pPr>
        <w:spacing w:line="360" w:lineRule="auto" w:before="60" w:after="60"/>
        <w:ind w:firstLine="480"/>
      </w:pPr>
      <w:br/>
    </w:p>
    <w:p>
      <w:pPr>
        <w:spacing w:line="360" w:lineRule="auto" w:before="60" w:after="60"/>
        <w:ind w:firstLine="480"/>
      </w:pPr>
      <w:r>
        <w:rPr>
          <w:b/>
          <w:bCs/>
        </w:rPr>
        <w:t xml:space="preserve">表</w:t>
      </w:r>
      <w:r>
        <w:rPr>
          <w:b/>
          <w:bCs/>
        </w:rPr>
        <w:t xml:space="preserve">3 </w:t>
      </w:r>
      <w:r>
        <w:rPr>
          <w:b/>
          <w:bCs/>
        </w:rPr>
        <w:t xml:space="preserve">实载</w:t>
      </w:r>
      <w:r>
        <w:rPr>
          <w:b/>
          <w:bCs/>
        </w:rPr>
        <w:t xml:space="preserve">57</w:t>
      </w:r>
      <w:r>
        <w:rPr>
          <w:b/>
          <w:bCs/>
        </w:rPr>
        <w:t xml:space="preserve">人船舶抗风等级与横摇角的关系</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横摇角(度)</w:t>
            </w:r>
          </w:p>
        </w:tc>
        <w:tc>
          <w:tcPr>
            <w:tcW w:w="1800" w:type="dxa"/>
            <w:vAlign w:val="center"/>
          </w:tcPr>
          <w:p>
            <w:pPr>
              <w:spacing w:before="40" w:after="40"/>
            </w:pPr>
            <w:r>
              <w:rPr>
                <w:b/>
                <w:bCs/>
              </w:rPr>
              <w:t xml:space="preserve">0</w:t>
            </w:r>
          </w:p>
        </w:tc>
        <w:tc>
          <w:tcPr>
            <w:tcW w:w="1800" w:type="dxa"/>
            <w:vAlign w:val="center"/>
          </w:tcPr>
          <w:p>
            <w:pPr>
              <w:spacing w:before="40" w:after="40"/>
            </w:pPr>
            <w:r>
              <w:rPr>
                <w:b/>
                <w:bCs/>
              </w:rPr>
              <w:t xml:space="preserve">3</w:t>
            </w:r>
          </w:p>
        </w:tc>
        <w:tc>
          <w:tcPr>
            <w:tcW w:w="1800" w:type="dxa"/>
            <w:vAlign w:val="center"/>
          </w:tcPr>
          <w:p>
            <w:pPr>
              <w:spacing w:before="40" w:after="40"/>
            </w:pPr>
            <w:r>
              <w:rPr>
                <w:b/>
                <w:bCs/>
              </w:rPr>
              <w:t xml:space="preserve">6</w:t>
            </w:r>
          </w:p>
        </w:tc>
        <w:tc>
          <w:tcPr>
            <w:tcW w:w="1800" w:type="dxa"/>
            <w:vAlign w:val="center"/>
          </w:tcPr>
          <w:p>
            <w:pPr>
              <w:spacing w:before="40" w:after="40"/>
            </w:pPr>
            <w:r>
              <w:rPr>
                <w:b/>
                <w:bCs/>
              </w:rPr>
              <w:t xml:space="preserve">9</w:t>
            </w:r>
          </w:p>
        </w:tc>
        <w:tc>
          <w:tcPr>
            <w:tcW w:w="1800" w:type="dxa"/>
            <w:vAlign w:val="center"/>
          </w:tcPr>
          <w:p>
            <w:pPr>
              <w:spacing w:before="40" w:after="40"/>
            </w:pPr>
            <w:r>
              <w:rPr>
                <w:b/>
                <w:bCs/>
              </w:rPr>
              <w:t xml:space="preserve">12.204</w:t>
            </w:r>
          </w:p>
        </w:tc>
      </w:tr>
      <w:tr>
        <w:tc>
          <w:tcPr>
            <w:tcW w:w="1800" w:type="dxa"/>
            <w:vAlign w:val="center"/>
          </w:tcPr>
          <w:p>
            <w:pPr>
              <w:spacing w:before="40" w:after="40"/>
            </w:pPr>
            <w:r>
              <w:rPr/>
              <w:t xml:space="preserve">风速（米/秒）</w:t>
            </w:r>
          </w:p>
        </w:tc>
        <w:tc>
          <w:tcPr>
            <w:tcW w:w="1800" w:type="dxa"/>
            <w:vAlign w:val="center"/>
          </w:tcPr>
          <w:p>
            <w:pPr>
              <w:spacing w:before="40" w:after="40"/>
            </w:pPr>
            <w:r>
              <w:rPr/>
              <w:t xml:space="preserve">32.7</w:t>
            </w:r>
          </w:p>
        </w:tc>
        <w:tc>
          <w:tcPr>
            <w:tcW w:w="1800" w:type="dxa"/>
            <w:vAlign w:val="center"/>
          </w:tcPr>
          <w:p>
            <w:pPr>
              <w:spacing w:before="40" w:after="40"/>
            </w:pPr>
            <w:r>
              <w:rPr/>
              <w:t xml:space="preserve">29.8</w:t>
            </w:r>
          </w:p>
        </w:tc>
        <w:tc>
          <w:tcPr>
            <w:tcW w:w="1800" w:type="dxa"/>
            <w:vAlign w:val="center"/>
          </w:tcPr>
          <w:p>
            <w:pPr>
              <w:spacing w:before="40" w:after="40"/>
            </w:pPr>
            <w:r>
              <w:rPr/>
              <w:t xml:space="preserve">26.8</w:t>
            </w:r>
          </w:p>
        </w:tc>
        <w:tc>
          <w:tcPr>
            <w:tcW w:w="1800" w:type="dxa"/>
            <w:vAlign w:val="center"/>
          </w:tcPr>
          <w:p>
            <w:pPr>
              <w:spacing w:before="40" w:after="40"/>
            </w:pPr>
            <w:r>
              <w:rPr/>
              <w:t xml:space="preserve">23.3</w:t>
            </w:r>
          </w:p>
        </w:tc>
        <w:tc>
          <w:tcPr>
            <w:tcW w:w="1800" w:type="dxa"/>
            <w:vAlign w:val="center"/>
          </w:tcPr>
          <w:p>
            <w:pPr>
              <w:spacing w:before="40" w:after="40"/>
            </w:pPr>
            <w:r>
              <w:rPr/>
              <w:t xml:space="preserve">18.9</w:t>
            </w:r>
          </w:p>
        </w:tc>
      </w:tr>
      <w:tr>
        <w:tc>
          <w:tcPr>
            <w:tcW w:w="1800" w:type="dxa"/>
            <w:vAlign w:val="center"/>
          </w:tcPr>
          <w:p>
            <w:pPr>
              <w:spacing w:before="40" w:after="40"/>
            </w:pPr>
            <w:r>
              <w:rPr/>
              <w:t xml:space="preserve">风压（帕）</w:t>
            </w:r>
          </w:p>
        </w:tc>
        <w:tc>
          <w:tcPr>
            <w:tcW w:w="1800" w:type="dxa"/>
            <w:vAlign w:val="center"/>
          </w:tcPr>
          <w:p>
            <w:pPr>
              <w:spacing w:before="40" w:after="40"/>
            </w:pPr>
            <w:r>
              <w:rPr/>
              <w:t xml:space="preserve">668</w:t>
            </w:r>
          </w:p>
        </w:tc>
        <w:tc>
          <w:tcPr>
            <w:tcW w:w="1800" w:type="dxa"/>
            <w:vAlign w:val="center"/>
          </w:tcPr>
          <w:p>
            <w:pPr>
              <w:spacing w:before="40" w:after="40"/>
            </w:pPr>
            <w:r>
              <w:rPr/>
              <w:t xml:space="preserve">555</w:t>
            </w:r>
          </w:p>
        </w:tc>
        <w:tc>
          <w:tcPr>
            <w:tcW w:w="1800" w:type="dxa"/>
            <w:vAlign w:val="center"/>
          </w:tcPr>
          <w:p>
            <w:pPr>
              <w:spacing w:before="40" w:after="40"/>
            </w:pPr>
            <w:r>
              <w:rPr/>
              <w:t xml:space="preserve">449</w:t>
            </w:r>
          </w:p>
        </w:tc>
        <w:tc>
          <w:tcPr>
            <w:tcW w:w="1800" w:type="dxa"/>
            <w:vAlign w:val="center"/>
          </w:tcPr>
          <w:p>
            <w:pPr>
              <w:spacing w:before="40" w:after="40"/>
            </w:pPr>
            <w:r>
              <w:rPr/>
              <w:t xml:space="preserve">339</w:t>
            </w:r>
          </w:p>
        </w:tc>
        <w:tc>
          <w:tcPr>
            <w:tcW w:w="1800" w:type="dxa"/>
            <w:vAlign w:val="center"/>
          </w:tcPr>
          <w:p>
            <w:pPr>
              <w:spacing w:before="40" w:after="40"/>
            </w:pPr>
            <w:r>
              <w:rPr/>
              <w:t xml:space="preserve">223</w:t>
            </w:r>
          </w:p>
        </w:tc>
      </w:tr>
      <w:tr>
        <w:tc>
          <w:tcPr>
            <w:tcW w:w="1800" w:type="dxa"/>
            <w:vAlign w:val="center"/>
          </w:tcPr>
          <w:p>
            <w:pPr>
              <w:spacing w:before="40" w:after="40"/>
            </w:pPr>
            <w:r>
              <w:rPr/>
              <w:t xml:space="preserve">风级</w:t>
            </w:r>
          </w:p>
        </w:tc>
        <w:tc>
          <w:tcPr>
            <w:tcW w:w="1800" w:type="dxa"/>
            <w:vAlign w:val="center"/>
          </w:tcPr>
          <w:p>
            <w:pPr>
              <w:spacing w:before="40" w:after="40"/>
            </w:pPr>
            <w:r>
              <w:rPr/>
              <w:t xml:space="preserve">10～11</w:t>
            </w:r>
          </w:p>
        </w:tc>
        <w:tc>
          <w:tcPr>
            <w:tcW w:w="1800" w:type="dxa"/>
            <w:vAlign w:val="center"/>
          </w:tcPr>
          <w:p>
            <w:pPr>
              <w:spacing w:before="40" w:after="40"/>
            </w:pPr>
            <w:r>
              <w:rPr/>
              <w:t xml:space="preserve">9-10</w:t>
            </w:r>
          </w:p>
        </w:tc>
        <w:tc>
          <w:tcPr>
            <w:tcW w:w="1800" w:type="dxa"/>
            <w:vAlign w:val="center"/>
          </w:tcPr>
          <w:p>
            <w:pPr>
              <w:spacing w:before="40" w:after="40"/>
            </w:pPr>
            <w:r>
              <w:rPr/>
              <w:t xml:space="preserve">9</w:t>
            </w:r>
          </w:p>
        </w:tc>
        <w:tc>
          <w:tcPr>
            <w:tcW w:w="1800" w:type="dxa"/>
            <w:vAlign w:val="center"/>
          </w:tcPr>
          <w:p>
            <w:pPr>
              <w:spacing w:before="40" w:after="40"/>
            </w:pPr>
            <w:r>
              <w:rPr/>
              <w:t xml:space="preserve">8</w:t>
            </w:r>
          </w:p>
        </w:tc>
        <w:tc>
          <w:tcPr>
            <w:tcW w:w="1800" w:type="dxa"/>
            <w:vAlign w:val="center"/>
          </w:tcPr>
          <w:p>
            <w:pPr>
              <w:spacing w:before="40" w:after="40"/>
            </w:pPr>
            <w:r>
              <w:rPr/>
              <w:t xml:space="preserve">7</w:t>
            </w:r>
          </w:p>
        </w:tc>
      </w:tr>
    </w:tbl>
    <w:p/>
    <w:p>
      <w:pPr>
        <w:spacing w:line="360" w:lineRule="auto" w:before="60" w:after="60"/>
        <w:ind w:firstLine="480"/>
      </w:pPr>
      <w:r>
        <w:t xml:space="preserve">综上所述，经复核和验算：“六盘水客8015”船设计状况和实载57人状况，船舶完整稳性均满足《内河船舶法定检验技术规则》要求；船舶抗风能力随船舶横摇角的增加而减少，在船舶实载状况，当不考虑波浪影响无横摇的情况下，可承受的最大正横风风速为32.7米/秒（对应风力大于10～11级）；当船舶受风和波浪等因素的共同影响下，船舶横摇达到横摇角(约12.2度)，可承受的最大正横风风速为18.9米/秒时(对应风力为7级)。</w:t>
      </w:r>
    </w:p>
    <w:p>
      <w:pPr>
        <w:spacing w:line="360" w:lineRule="auto" w:before="60" w:after="60"/>
        <w:ind w:firstLine="480"/>
      </w:pPr>
      <w:r>
        <w:rPr>
          <w:b/>
          <w:bCs/>
        </w:rPr>
        <w:t xml:space="preserve">经调查认定，“六盘水客</w:t>
      </w:r>
      <w:r>
        <w:rPr>
          <w:b/>
          <w:bCs/>
        </w:rPr>
        <w:t xml:space="preserve">8015”</w:t>
      </w:r>
      <w:r>
        <w:rPr>
          <w:b/>
          <w:bCs/>
        </w:rPr>
        <w:t xml:space="preserve">船在航行至王城码头西侧约</w:t>
      </w:r>
      <w:r>
        <w:rPr>
          <w:b/>
          <w:bCs/>
        </w:rPr>
        <w:t xml:space="preserve">300</w:t>
      </w:r>
      <w:r>
        <w:rPr>
          <w:b/>
          <w:bCs/>
        </w:rPr>
        <w:t xml:space="preserve">米水域时，突遇下击暴流天气，此次下击暴流导致的极大短时大风约为</w:t>
      </w:r>
      <w:r>
        <w:rPr>
          <w:b/>
          <w:bCs/>
        </w:rPr>
        <w:t xml:space="preserve">11</w:t>
      </w:r>
      <w:r>
        <w:rPr>
          <w:b/>
          <w:bCs/>
        </w:rPr>
        <w:t xml:space="preserve">～</w:t>
      </w:r>
      <w:r>
        <w:rPr>
          <w:b/>
          <w:bCs/>
        </w:rPr>
        <w:t xml:space="preserve">13</w:t>
      </w:r>
      <w:r>
        <w:rPr>
          <w:b/>
          <w:bCs/>
        </w:rPr>
        <w:t xml:space="preserve">级，船舶在横摇状态中侧翻。突发罕见的强对流天气（下击暴流）带来的强风雨袭击是导致本次灾难事件的主要原因。</w:t>
      </w:r>
    </w:p>
    <w:p>
      <w:pPr>
        <w:spacing w:line="360" w:lineRule="auto" w:before="60" w:after="60"/>
        <w:ind w:firstLine="480"/>
      </w:pPr>
      <w:r>
        <w:rPr>
          <w:b/>
          <w:bCs/>
        </w:rPr>
        <w:t xml:space="preserve">（三）事发时间、地点以及航速的认定分析</w:t>
      </w:r>
    </w:p>
    <w:p>
      <w:pPr>
        <w:spacing w:line="360" w:lineRule="auto" w:before="60" w:after="60"/>
        <w:ind w:firstLine="480"/>
      </w:pPr>
      <w:r>
        <w:rPr>
          <w:b/>
          <w:bCs/>
        </w:rPr>
        <w:t xml:space="preserve">1.</w:t>
      </w:r>
      <w:r>
        <w:rPr>
          <w:b/>
          <w:bCs/>
        </w:rPr>
        <w:t xml:space="preserve">事</w:t>
      </w:r>
      <w:r>
        <w:rPr>
          <w:b/>
          <w:bCs/>
        </w:rPr>
        <w:t xml:space="preserve">发</w:t>
      </w:r>
      <w:r>
        <w:rPr>
          <w:b/>
          <w:bCs/>
        </w:rPr>
        <w:t xml:space="preserve">时间</w:t>
      </w:r>
      <w:r>
        <w:rPr>
          <w:b/>
          <w:bCs/>
        </w:rPr>
        <w:t xml:space="preserve">的认定。</w:t>
      </w:r>
      一是待机状态下手机4G通信信号每3分钟与基站进行一次数据交互。二是船员杨某某手机9月18日16时47分最后一次与基站进行数据交互；乘客田某某手机9月18日16时48分最后一次与基站进行数据交互；乘客柏某某手机9月18日16时49分最后一次与基站进行数据交互。据以上手机与基站最后一次数据交互时间及基站通信间隔时间推算，手机进水断电时间为16时50分左右。三是据乘客李某某在9月18日16时48分22秒至56秒用手机拍摄到该船遭遇“下击暴流”的视频，在视频拍摄完后约30秒船舶侧翻。
      <w:r>
        <w:rPr>
          <w:b/>
          <w:bCs/>
        </w:rPr>
        <w:t xml:space="preserve">综上，认定事件</w:t>
      </w:r>
      <w:r>
        <w:rPr>
          <w:b/>
          <w:bCs/>
        </w:rPr>
        <w:t xml:space="preserve">发生</w:t>
      </w:r>
      <w:r>
        <w:rPr>
          <w:b/>
          <w:bCs/>
        </w:rPr>
        <w:t xml:space="preserve">时间为</w:t>
      </w:r>
      <w:r>
        <w:rPr>
          <w:b/>
          <w:bCs/>
        </w:rPr>
        <w:t xml:space="preserve">2021</w:t>
      </w:r>
      <w:r>
        <w:rPr>
          <w:b/>
          <w:bCs/>
        </w:rPr>
        <w:t xml:space="preserve">年</w:t>
      </w:r>
      <w:r>
        <w:rPr>
          <w:b/>
          <w:bCs/>
        </w:rPr>
        <w:t xml:space="preserve">9</w:t>
      </w:r>
      <w:r>
        <w:rPr>
          <w:b/>
          <w:bCs/>
        </w:rPr>
        <w:t xml:space="preserve">月</w:t>
      </w:r>
      <w:r>
        <w:rPr>
          <w:b/>
          <w:bCs/>
        </w:rPr>
        <w:t xml:space="preserve">18</w:t>
      </w:r>
      <w:r>
        <w:rPr>
          <w:b/>
          <w:bCs/>
        </w:rPr>
        <w:t xml:space="preserve">日</w:t>
      </w:r>
      <w:r>
        <w:rPr>
          <w:b/>
          <w:bCs/>
        </w:rPr>
        <w:t xml:space="preserve">16</w:t>
      </w:r>
      <w:r>
        <w:rPr>
          <w:b/>
          <w:bCs/>
        </w:rPr>
        <w:t xml:space="preserve">时</w:t>
      </w:r>
      <w:r>
        <w:rPr>
          <w:b/>
          <w:bCs/>
        </w:rPr>
        <w:t xml:space="preserve">50</w:t>
      </w:r>
      <w:r>
        <w:rPr>
          <w:b/>
          <w:bCs/>
        </w:rPr>
        <w:t xml:space="preserve">分左右</w:t>
      </w:r>
      <w:r>
        <w:rPr>
          <w:b/>
          <w:bCs/>
        </w:rPr>
        <w:t xml:space="preserve">。</w:t>
      </w:r>
    </w:p>
    <w:p>
      <w:pPr>
        <w:spacing w:line="360" w:lineRule="auto" w:before="60" w:after="60"/>
        <w:ind w:firstLine="480"/>
      </w:pPr>
      <w:r>
        <w:rPr>
          <w:b/>
          <w:bCs/>
        </w:rPr>
        <w:t xml:space="preserve">2.</w:t>
      </w:r>
      <w:r>
        <w:rPr>
          <w:b/>
          <w:bCs/>
        </w:rPr>
        <w:t xml:space="preserve">事</w:t>
      </w:r>
      <w:r>
        <w:rPr>
          <w:b/>
          <w:bCs/>
        </w:rPr>
        <w:t xml:space="preserve">发</w:t>
      </w:r>
      <w:r>
        <w:rPr>
          <w:b/>
          <w:bCs/>
        </w:rPr>
        <w:t xml:space="preserve">地点</w:t>
      </w:r>
      <w:r>
        <w:rPr>
          <w:b/>
          <w:bCs/>
        </w:rPr>
        <w:t xml:space="preserve">的认定。</w:t>
      </w:r>
      一是“六盘水客8015”船于9月18日16时47分驶出百果园视频监控可见水面区域右边缘的王城码头。二是“六盘水客8015”船驶过王城码头时航向约为292°。三是经对百果园、信用社视频监控的信息分析计算和“六盘水客8053”船驾驶员陈述，“六盘水客8015”船航速约为12千米/小时。四是据该船航向、航速和经过王城码头时间计算，16时50分该船概位为26°2'57.48"北，105°12'36.36"东，位于王城码头西侧偏北约300米水域。五是据现场搜救人员陈述，到达事件现场时，该船位于王城码头西北侧。
      <w:r>
        <w:rPr>
          <w:b/>
          <w:bCs/>
        </w:rPr>
        <w:t xml:space="preserve">综上，</w:t>
      </w:r>
      <w:r>
        <w:rPr>
          <w:b/>
          <w:bCs/>
        </w:rPr>
        <w:t xml:space="preserve">认定事件</w:t>
      </w:r>
      <w:r>
        <w:rPr>
          <w:b/>
          <w:bCs/>
        </w:rPr>
        <w:t xml:space="preserve">发生</w:t>
      </w:r>
      <w:r>
        <w:rPr>
          <w:b/>
          <w:bCs/>
        </w:rPr>
        <w:t xml:space="preserve">地点为六盘水市六枝特区牂牁镇牂牁湖王城码头西侧偏北约</w:t>
      </w:r>
      <w:r>
        <w:rPr>
          <w:b/>
          <w:bCs/>
        </w:rPr>
        <w:t xml:space="preserve">300</w:t>
      </w:r>
      <w:r>
        <w:rPr>
          <w:b/>
          <w:bCs/>
        </w:rPr>
        <w:t xml:space="preserve">米水域（概位：</w:t>
      </w:r>
      <w:r>
        <w:rPr>
          <w:b/>
          <w:bCs/>
        </w:rPr>
        <w:t xml:space="preserve">26° 2'57.48"</w:t>
      </w:r>
      <w:r>
        <w:rPr>
          <w:b/>
          <w:bCs/>
        </w:rPr>
        <w:t xml:space="preserve">北，</w:t>
      </w:r>
      <w:r>
        <w:rPr>
          <w:b/>
          <w:bCs/>
        </w:rPr>
        <w:t xml:space="preserve">105°12'36.36"</w:t>
      </w:r>
      <w:r>
        <w:rPr>
          <w:b/>
          <w:bCs/>
        </w:rPr>
        <w:t xml:space="preserve">东）。</w:t>
      </w:r>
    </w:p>
    <w:p>
      <w:pPr>
        <w:spacing w:line="360" w:lineRule="auto" w:before="60" w:after="60"/>
        <w:ind w:firstLine="480"/>
      </w:pPr>
      <w:r>
        <w:rPr>
          <w:b/>
          <w:bCs/>
        </w:rPr>
        <w:t xml:space="preserve">3.</w:t>
      </w:r>
      <w:r>
        <w:rPr>
          <w:b/>
          <w:bCs/>
        </w:rPr>
        <w:t xml:space="preserve">船舶航速</w:t>
      </w:r>
      <w:r>
        <w:rPr>
          <w:b/>
          <w:bCs/>
        </w:rPr>
        <w:t xml:space="preserve">的认定。</w:t>
      </w:r>
      一是信用社视频监控分析。“六盘水客8015”船于9月18日16时42分航经牂牁镇饮用水水泵房，于16时44分航经百果园南侧坡头。事发当日自牂牁镇饮用水水泵房至百果园南侧坡头航行时长约2分钟，牂牁镇饮用水水泵房至百果园南侧坡头距离约0.4千米。经计算，“六盘水客8015”船自牂牁镇饮用水水泵房至百果园南侧坡头间航行时速度约为12千米/小时。二是百果园视频监控分析。百果园视频监控可见水面区域右边缘接近王城码头，“六盘水客8015”船于9月18日16时45分47秒驶入视频监控可见水面区域，于16时47分驶出视频监控可见水面区域，于16时43分50秒航经百果园南侧坡头。事发当日自百果园南侧坡头至王城码头航行时长约3分钟，百果园南侧坡头至百果园视频监控可见水面区域右边缘约0.6千米。经计算，“六盘水客8015”船自百果园南侧坡头至王城码头间航行时速度约为12千米/小时。三是“六盘水客8053”船船员陈述。“六盘水客8053”船航速约10千米/小时，“六盘水客8015”船航速约为12千米/小时。
      <w:r>
        <w:rPr>
          <w:b/>
          <w:bCs/>
        </w:rPr>
        <w:t xml:space="preserve">综上，认定“六盘水客</w:t>
      </w:r>
      <w:r>
        <w:rPr>
          <w:b/>
          <w:bCs/>
        </w:rPr>
        <w:t xml:space="preserve">8015”</w:t>
      </w:r>
      <w:r>
        <w:rPr>
          <w:b/>
          <w:bCs/>
        </w:rPr>
        <w:t xml:space="preserve">船侧翻当日航速约为</w:t>
      </w:r>
      <w:r>
        <w:rPr>
          <w:b/>
          <w:bCs/>
        </w:rPr>
        <w:t xml:space="preserve">12</w:t>
      </w:r>
      <w:r>
        <w:rPr>
          <w:b/>
          <w:bCs/>
        </w:rPr>
        <w:t xml:space="preserve">千米</w:t>
      </w:r>
      <w:r>
        <w:rPr>
          <w:b/>
          <w:bCs/>
        </w:rPr>
        <w:t xml:space="preserve">/</w:t>
      </w:r>
      <w:r>
        <w:rPr>
          <w:b/>
          <w:bCs/>
        </w:rPr>
        <w:t xml:space="preserve">小时，处于安全航速。</w:t>
      </w:r>
    </w:p>
    <w:p>
      <w:pPr>
        <w:spacing w:line="360" w:lineRule="auto" w:before="60" w:after="60"/>
        <w:ind w:firstLine="480"/>
      </w:pPr>
      <w:r>
        <w:rPr>
          <w:b/>
          <w:bCs/>
        </w:rPr>
        <w:t xml:space="preserve">（四）现场刑侦勘验情况。</w:t>
      </w:r>
      经省公安厅、六盘水市公安局及六枝特区公安局刑事技术专家和刑事技术人员现场勘验，未发现人为破坏痕迹。
    </w:p>
    <w:p>
      <w:pPr>
        <w:spacing w:line="360" w:lineRule="auto" w:before="60" w:after="60"/>
        <w:ind w:firstLine="480"/>
      </w:pPr>
      <w:r>
        <w:t xml:space="preserve">四、调查中发现的日常管理问题</w:t>
      </w:r>
    </w:p>
    <w:p>
      <w:pPr>
        <w:spacing w:line="360" w:lineRule="auto" w:before="60" w:after="60"/>
        <w:ind w:firstLine="480"/>
      </w:pPr>
      <w:r>
        <w:t xml:space="preserve">调查组在对事件从严、延伸调查中，也发现相关企业、行业管理部门、地方党委政府在日常管理和监督检查中存在以下主要问题：</w:t>
      </w:r>
    </w:p>
    <w:p>
      <w:pPr>
        <w:spacing w:line="360" w:lineRule="auto" w:before="60" w:after="60"/>
        <w:ind w:firstLine="480"/>
      </w:pPr>
      <w:r>
        <w:rPr>
          <w:b/>
          <w:bCs/>
        </w:rPr>
        <w:t xml:space="preserve">（一）六枝特区西陵航运有限公司安全管理缺位。</w:t>
      </w:r>
      公司存在未按规定设置安全生产管理机构，安全管理制度缺失，安全培训工作流于形式，对客船船员在恶劣天气情况下应对操作培训缺失，船舶违规挂靠经营，所属“六盘水客8015”船在航行途中停靠违规载客等违法违规行为。
    </w:p>
    <w:p>
      <w:pPr>
        <w:spacing w:line="360" w:lineRule="auto" w:before="60" w:after="60"/>
        <w:ind w:firstLine="480"/>
      </w:pPr>
      <w:r>
        <w:rPr>
          <w:b/>
          <w:bCs/>
        </w:rPr>
        <w:t xml:space="preserve">（二）</w:t>
      </w:r>
      <w:r>
        <w:rPr>
          <w:b/>
          <w:bCs/>
        </w:rPr>
        <w:t xml:space="preserve">交通运输部门及地方海事管理机构</w:t>
      </w:r>
      <w:r>
        <w:rPr>
          <w:b/>
          <w:bCs/>
        </w:rPr>
        <w:t xml:space="preserve">安全监管不到</w:t>
      </w:r>
      <w:r>
        <w:rPr>
          <w:b/>
          <w:bCs/>
        </w:rPr>
        <w:t xml:space="preserve">位</w:t>
      </w:r>
      <w:r>
        <w:rPr>
          <w:b/>
          <w:bCs/>
        </w:rPr>
        <w:t xml:space="preserve">。</w:t>
      </w:r>
      对六枝特区西陵航运有限公司未落实安全主体责任监管不力；对水上客运企业违规挂靠经营、违规载客等违法违规行为失察；落实上级对水上交通安全重要部署不力；水路交通运输监管执法效能低下；对水路运输企业准入管理、事中事后监管、特殊时段水上交通安全监管不到位。
    </w:p>
    <w:p>
      <w:pPr>
        <w:spacing w:line="360" w:lineRule="auto" w:before="60" w:after="60"/>
        <w:ind w:firstLine="480"/>
      </w:pPr>
      <w:r>
        <w:rPr>
          <w:b/>
          <w:bCs/>
        </w:rPr>
        <w:t xml:space="preserve">（三）</w:t>
      </w:r>
      <w:r>
        <w:rPr>
          <w:b/>
          <w:bCs/>
        </w:rPr>
        <w:t xml:space="preserve">地方党委政府</w:t>
      </w:r>
      <w:r>
        <w:rPr>
          <w:b/>
          <w:bCs/>
        </w:rPr>
        <w:t xml:space="preserve">属地责任落实</w:t>
      </w:r>
      <w:r>
        <w:rPr>
          <w:b/>
          <w:bCs/>
        </w:rPr>
        <w:t xml:space="preserve">不到位。</w:t>
      </w:r>
      对渡口安全管理不到位；对水上交通安全“打非治违”不到位；对水上交通安全专项整治三年行动组织领导不到位；对气象预警信息处置不到位。
    </w:p>
    <w:p>
      <w:pPr>
        <w:spacing w:line="360" w:lineRule="auto" w:before="60" w:after="60"/>
        <w:ind w:firstLine="480"/>
      </w:pPr>
      <w:r>
        <w:t xml:space="preserve">五、对事件有关单位及责任人的处理建议</w:t>
      </w:r>
    </w:p>
    <w:p>
      <w:pPr>
        <w:spacing w:line="360" w:lineRule="auto" w:before="60" w:after="60"/>
        <w:ind w:firstLine="480"/>
      </w:pPr>
      <w:r>
        <w:t xml:space="preserve">此次事件中突发恶劣天气占主导因素，鉴于造成重大人员伤亡，社会影响大，针对调查中发现企业、行业管理部门和地方党委政府日常管理中存在一些问题，提出了对有关人员及单位的处理建议：</w:t>
      </w:r>
    </w:p>
    <w:p>
      <w:pPr>
        <w:spacing w:line="360" w:lineRule="auto" w:before="60" w:after="60"/>
        <w:ind w:firstLine="480"/>
      </w:pPr>
      <w:r>
        <w:rPr>
          <w:b/>
          <w:bCs/>
        </w:rPr>
        <w:t xml:space="preserve">（一）建议依法追究企业有关人员责任</w:t>
      </w:r>
    </w:p>
    <w:p>
      <w:pPr>
        <w:spacing w:line="360" w:lineRule="auto" w:before="60" w:after="60"/>
        <w:ind w:firstLine="480"/>
      </w:pPr>
      <w:r>
        <w:rPr>
          <w:b/>
          <w:bCs/>
        </w:rPr>
        <w:t xml:space="preserve">1.</w:t>
      </w:r>
      <w:r>
        <w:rPr>
          <w:b/>
          <w:bCs/>
        </w:rPr>
        <w:t xml:space="preserve">杨</w:t>
      </w:r>
      <w:r>
        <w:rPr>
          <w:b/>
          <w:bCs/>
        </w:rPr>
        <w:t xml:space="preserve">某某，</w:t>
      </w:r>
      <w:r>
        <w:rPr>
          <w:b/>
          <w:bCs/>
        </w:rPr>
        <w:t xml:space="preserve">女，六枝特区西陵航运有限公司</w:t>
      </w:r>
      <w:r>
        <w:rPr>
          <w:b/>
          <w:bCs/>
        </w:rPr>
        <w:t xml:space="preserve">船员，</w:t>
      </w:r>
      <w:r>
        <w:rPr>
          <w:b/>
          <w:bCs/>
        </w:rPr>
        <w:t xml:space="preserve">“六盘水客</w:t>
      </w:r>
      <w:r>
        <w:rPr>
          <w:b/>
          <w:bCs/>
        </w:rPr>
        <w:t xml:space="preserve">8015”</w:t>
      </w:r>
      <w:r>
        <w:rPr>
          <w:b/>
          <w:bCs/>
        </w:rPr>
        <w:t xml:space="preserve">船驾驶员。</w:t>
      </w:r>
      鉴于其已在事件中死亡，建议免予追究责任。
    </w:p>
    <w:p>
      <w:pPr>
        <w:spacing w:line="360" w:lineRule="auto" w:before="60" w:after="60"/>
        <w:ind w:firstLine="480"/>
      </w:pPr>
      <w:r>
        <w:rPr>
          <w:b/>
          <w:bCs/>
        </w:rPr>
        <w:t xml:space="preserve">2</w:t>
      </w:r>
      <w:r>
        <w:rPr>
          <w:b/>
          <w:bCs/>
        </w:rPr>
        <w:t xml:space="preserve">.</w:t>
      </w:r>
      <w:r>
        <w:rPr>
          <w:b/>
          <w:bCs/>
        </w:rPr>
        <w:t xml:space="preserve">刘</w:t>
      </w:r>
      <w:r>
        <w:rPr>
          <w:b/>
          <w:bCs/>
        </w:rPr>
        <w:t xml:space="preserve">某</w:t>
      </w:r>
      <w:r>
        <w:rPr>
          <w:b/>
          <w:bCs/>
        </w:rPr>
        <w:t xml:space="preserve">某</w:t>
      </w:r>
      <w:r>
        <w:rPr>
          <w:b/>
          <w:bCs/>
        </w:rPr>
        <w:t xml:space="preserve">，男，六枝特区西陵航运有限公司</w:t>
      </w:r>
      <w:r>
        <w:rPr>
          <w:b/>
          <w:bCs/>
        </w:rPr>
        <w:t xml:space="preserve">法定代表人</w:t>
      </w:r>
      <w:r>
        <w:rPr>
          <w:b/>
          <w:bCs/>
        </w:rPr>
        <w:t xml:space="preserve">。</w:t>
      </w:r>
      负责公司全面工作，未依法依规制定安全制度和安全岗位责任制。未对公司的作业人员进行岗前培训和组织船舶应急演练。未对公司所属“六盘水客8015”船开展经常性安全检查，未及时发现和制止“六盘水客8015”船违规载客、未配备最低安全配员的情况下违规开航。建议由司法机关对其是否涉嫌犯罪进一步调查。
    </w:p>
    <w:p>
      <w:pPr>
        <w:spacing w:line="360" w:lineRule="auto" w:before="60" w:after="60"/>
        <w:ind w:firstLine="480"/>
      </w:pPr>
      <w:r>
        <w:rPr>
          <w:b/>
          <w:bCs/>
        </w:rPr>
        <w:t xml:space="preserve">3</w:t>
      </w:r>
      <w:r>
        <w:rPr>
          <w:b/>
          <w:bCs/>
        </w:rPr>
        <w:t xml:space="preserve">.</w:t>
      </w:r>
      <w:r>
        <w:rPr>
          <w:b/>
          <w:bCs/>
        </w:rPr>
        <w:t xml:space="preserve">陆</w:t>
      </w:r>
      <w:r>
        <w:rPr>
          <w:b/>
          <w:bCs/>
        </w:rPr>
        <w:t xml:space="preserve">某</w:t>
      </w:r>
      <w:r>
        <w:rPr>
          <w:b/>
          <w:bCs/>
        </w:rPr>
        <w:t xml:space="preserve">某</w:t>
      </w:r>
      <w:r>
        <w:rPr>
          <w:b/>
          <w:bCs/>
        </w:rPr>
        <w:t xml:space="preserve">，男，六枝特区西陵航运有限公司</w:t>
      </w:r>
      <w:r>
        <w:rPr>
          <w:b/>
          <w:bCs/>
        </w:rPr>
        <w:t xml:space="preserve">股东和</w:t>
      </w:r>
      <w:r>
        <w:rPr>
          <w:b/>
          <w:bCs/>
        </w:rPr>
        <w:t xml:space="preserve">管理</w:t>
      </w:r>
      <w:r>
        <w:rPr>
          <w:b/>
          <w:bCs/>
        </w:rPr>
        <w:t xml:space="preserve">员</w:t>
      </w:r>
      <w:r>
        <w:rPr>
          <w:b/>
          <w:bCs/>
        </w:rPr>
        <w:t xml:space="preserve">。</w:t>
      </w:r>
      负责公司安全管理工作，未依法依规制定安全制度和安全岗位责任制。未对公司的作业人员进行岗前培训和组织船舶应急演练。未对公司所属“六盘水客8015”船开展经常性安全检查，未及时发现和制止“六盘水客8015”船违规载客、未配备最低安全配员的情况下违规开航。建议由司法机关对其是否涉嫌犯罪进一步调查。
    </w:p>
    <w:p>
      <w:pPr>
        <w:spacing w:line="360" w:lineRule="auto" w:before="60" w:after="60"/>
        <w:ind w:firstLine="480"/>
      </w:pPr>
      <w:r>
        <w:rPr>
          <w:b/>
          <w:bCs/>
        </w:rPr>
        <w:t xml:space="preserve">（二）建议对有关监察对象追责问责。</w:t>
      </w:r>
      调查中发现的有关监察对象的问题线索及相关材料将移送纪检监察机关处理。
    </w:p>
    <w:p>
      <w:pPr>
        <w:spacing w:line="360" w:lineRule="auto" w:before="60" w:after="60"/>
        <w:ind w:firstLine="480"/>
      </w:pPr>
      <w:r>
        <w:rPr>
          <w:b/>
          <w:bCs/>
        </w:rPr>
        <w:t xml:space="preserve">（三）建议给予企业行政处罚。</w:t>
      </w:r>
      建议责成六盘水市人民政府及其相关部门依法依规对六枝特区西陵航运有限公司及有关责任人员给予行政处罚。
    </w:p>
    <w:p>
      <w:pPr>
        <w:spacing w:line="360" w:lineRule="auto" w:before="60" w:after="60"/>
        <w:ind w:firstLine="480"/>
      </w:pPr>
      <w:r>
        <w:rPr>
          <w:b/>
          <w:bCs/>
        </w:rPr>
        <w:t xml:space="preserve">（四）其他处理建议。</w:t>
      </w:r>
      一是建议责成六盘水市人民政府对六枝特区人民政府按照相关规定和管理权限进行处理。二是建议对省海事局进行警示约谈。三是建议责成省交通运输厅向省人民政府作出深刻检查。四是建议责成六盘水市人民政府向省人民政府作出深刻检查。
    </w:p>
    <w:p>
      <w:pPr>
        <w:spacing w:line="360" w:lineRule="auto" w:before="60" w:after="60"/>
        <w:ind w:firstLine="480"/>
      </w:pPr>
      <w:r>
        <w:t xml:space="preserve">六、防范及整改措施建议</w:t>
      </w:r>
    </w:p>
    <w:p>
      <w:pPr>
        <w:spacing w:line="360" w:lineRule="auto" w:before="60" w:after="60"/>
        <w:ind w:firstLine="480"/>
      </w:pPr>
      <w:r>
        <w:t xml:space="preserve">六盘水市要进一步深入学习贯彻习近平总书记关于安全生产、防灾减灾系列重要论述，树牢人民至上、生命至上理念，强化底线思维和风险意识，深刻汲取教训，举一反三，全面提高灾害防控和安全生产水平，切实防范化解重大安全风险，坚决遏制重大以上灾害事故发生。</w:t>
      </w:r>
    </w:p>
    <w:p>
      <w:pPr>
        <w:spacing w:line="360" w:lineRule="auto" w:before="60" w:after="60"/>
        <w:ind w:firstLine="480"/>
      </w:pPr>
      <w:r>
        <w:rPr>
          <w:b/>
          <w:bCs/>
        </w:rPr>
        <w:t xml:space="preserve">（一）</w:t>
      </w:r>
      <w:r>
        <w:rPr>
          <w:b/>
          <w:bCs/>
        </w:rPr>
        <w:t xml:space="preserve">严格落实</w:t>
      </w:r>
      <w:r>
        <w:rPr>
          <w:b/>
          <w:bCs/>
        </w:rPr>
        <w:t xml:space="preserve">航运</w:t>
      </w:r>
      <w:r>
        <w:rPr>
          <w:b/>
          <w:bCs/>
        </w:rPr>
        <w:t xml:space="preserve">企业主体责任。</w:t>
      </w:r>
      一是强化安全管理。六枝特区西陵航运有限公司要依法依规全面落实全员安全生产责任制，建立健全风险分级管控和隐患排查治理双重预防机制，建立完善内部各项安全管理制度，依法依规开展经营活动。二是严格落实安全制度。航运企业要严格落实“海事六严禁”及“四不上船、七不出航”等规定，坚决做到大风、大雾、暴雨等恶劣天气不出航。三是要加大安全投入。要推动视频监控、北斗终端等监控系统的安装，通过科技手段强化船舶航行动态管理，确保及时发现和解决船舶航行中存在的安全问题。四是加强安全教育培训。航运企业要加强船员安全教育培训，特别是要加强客船船员在恶劣天气情况下的应对操作培训，确保船员适任。要定期组织针对性应急演练，提高应急处置能力。
    </w:p>
    <w:p>
      <w:pPr>
        <w:spacing w:line="360" w:lineRule="auto" w:before="60" w:after="60"/>
        <w:ind w:firstLine="480"/>
      </w:pPr>
      <w:r>
        <w:rPr>
          <w:b/>
          <w:bCs/>
        </w:rPr>
        <w:t xml:space="preserve">（二）</w:t>
      </w:r>
      <w:r>
        <w:rPr>
          <w:b/>
          <w:bCs/>
        </w:rPr>
        <w:t xml:space="preserve">从严履行</w:t>
      </w:r>
      <w:r>
        <w:rPr>
          <w:b/>
          <w:bCs/>
        </w:rPr>
        <w:t xml:space="preserve">交通运输部门</w:t>
      </w:r>
      <w:r>
        <w:rPr>
          <w:b/>
          <w:bCs/>
        </w:rPr>
        <w:t xml:space="preserve">行业监管责任</w:t>
      </w:r>
      <w:r>
        <w:rPr>
          <w:b/>
          <w:bCs/>
        </w:rPr>
        <w:t xml:space="preserve">。</w:t>
      </w:r>
      一是加强安全监管。加大对水路运输企业准入管理、事中事后监管、特殊时段水上交通安全监管，严厉打击超载运输货物、旅客、违章航行等违法违规行为。二是强化日常管理。加强船员职业资格管理，严格船员考试发证和船舶登记。加强渡船船员和渡工的安全教育培训，严格考试、发证工作。三是深入推进专项整治。以安全生产专项整治三年行动为契机，扎实开展库区船舶挂靠经营专项整治，加强客船运输经营人资质动态跟踪管理，着力解决违规挂靠经营行为。四是加大基础设施建设。加快实施一批城乡便民码头、“渡改桥”“渡改路”建设工程，从根本上消除“渡运”隐患。2022年底前要完成19.2公里牂牁江环湖公路建设。
    </w:p>
    <w:p>
      <w:pPr>
        <w:spacing w:line="360" w:lineRule="auto" w:before="60" w:after="60"/>
        <w:ind w:firstLine="480"/>
      </w:pPr>
      <w:r>
        <w:rPr>
          <w:b/>
          <w:bCs/>
        </w:rPr>
        <w:t xml:space="preserve">（三）切实强化属地党委政府管理责任</w:t>
      </w:r>
      <w:r>
        <w:rPr>
          <w:b/>
          <w:bCs/>
        </w:rPr>
        <w:t xml:space="preserve">。</w:t>
      </w:r>
      一是加强组织领导。建立健全安全管理协调机制，推动落实客船运输安全属地责任。探索符合六盘水市水上交通安全监管实际的体制机制，理顺规范现行监管模式，明确水上交通安全监管部门，努力建设满足水域监管实际的、稳定的水上交通安全管理和执法队伍。二是持续开展“打非治违”专项行动。把水上交通安全作为“打非治违”专项行动开展的重点领域，对超乘客定额、超载运输、无证驾驶、无证航行等违法违规行为实施严厉打击，确保水上交通安全专项整治三年行动工作取得实效。三是加强应急救援体系建设。增加库区救援装备设施，配备结构合理、性能高效的救援装备，强化救援队伍建设，提高应急反应能力，做到及时发现，快速反应，科学施救，保障有力。四是深化联勤联动机制。交通运输、气象、公安、应急、水利、教育、农业农村、自然资源等部门要加强沟通协调，做到信息共享，提前预警预判。五是强化宣传教育。加大水上交通安全宣传力度，引导从业人员和社会公众提高安全意识，自觉遵守有关安全的法律、法规。
    </w:p>
    <w:p>
      <w:pPr>
        <w:spacing w:line="360" w:lineRule="auto" w:before="60" w:after="60"/>
        <w:ind w:firstLine="480"/>
      </w:pPr>
      <w:r>
        <w:rPr>
          <w:b/>
          <w:bCs/>
        </w:rPr>
        <w:t xml:space="preserve">（四）进一步</w:t>
      </w:r>
      <w:r>
        <w:rPr>
          <w:b/>
          <w:bCs/>
        </w:rPr>
        <w:t xml:space="preserve">加强库区水运恶劣天气风险预警能力建设。</w:t>
      </w:r>
      一是加大预警设施建设。针对强对流天气强度大、突发性强、致灾重等特点，加强气象预报预警信息发布与传播基础设施建设。加强沿库区天气雷达、自动气象观测站网等建设。加强船舶自动气象探测系统建设，提高恶劣天气预测预警能力。二是强化天气信息发布。建立库区船船、船岸甚高频联系系统，广泛运用气象广播、手机短信等多种接收方式，确保水上交通安全监管机构和航行船舶及时准确获取灾害性天气预报预警信，提高响应效率。
    </w:p>
    <w:p>
      <w:pPr>
        <w:spacing w:line="360" w:lineRule="auto" w:before="60" w:after="60"/>
        <w:ind w:firstLine="480"/>
      </w:pPr>
      <w:r>
        <w:t xml:space="preserve">六枝特区牂牁镇水上交通事件调查组 </w:t>
      </w:r>
    </w:p>
    <w:p>
      <w:pPr>
        <w:spacing w:line="360" w:lineRule="auto" w:before="60" w:after="60"/>
        <w:ind w:firstLine="480"/>
      </w:pPr>
      <w:r>
        <w:t xml:space="preserve">2021年11月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