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朗诗宁波清澄项目“9.20”一般高处坠落事故调查报告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原文链接：https://www.nbjb.gov.cn/col/col1229741489/art/2020/art_1229741489_58964514.html</w:t>
      </w:r>
    </w:p>
    <w:p>
      <w:pPr>
        <w:spacing w:before="20" w:after="20"/>
      </w:pPr>
      <w:r>
        <w:rPr>
          <w:color w:val="888888"/>
          <w:sz w:val="18"/>
        </w:rPr>
        <w:t xml:space="preserve">发布时间：2020-01-10　抓取时间：2026-10-20</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768511246/2020-61844</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2020-01-10</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2020-01-10</w:t>
            </w:r>
          </w:p>
        </w:tc>
      </w:tr>
    </w:tbl>
    <w:p/>
    <w:p>
      <w:pPr>
        <w:spacing w:line="360" w:lineRule="auto" w:before="60" w:after="60"/>
        <w:ind w:firstLine="480"/>
      </w:pPr>
      <w:r>
        <w:t xml:space="preserve"> 朗诗宁波清澄项目“9.20”一般高处坠落事故调查报告 </w:t>
      </w:r>
    </w:p>
    <w:p>
      <w:pPr>
        <w:spacing w:line="360" w:lineRule="auto" w:before="60" w:after="60"/>
        <w:ind w:firstLine="480"/>
      </w:pPr>
      <w:r>
        <w:t xml:space="preserve">发布时间：2020-01-10 10:39  来源：区应急管理局 浏览次数：</w:t>
      </w:r>
    </w:p>
    <w:p>
      <w:pPr>
        <w:spacing w:line="360" w:lineRule="auto" w:before="60" w:after="60"/>
        <w:ind w:firstLine="480"/>
      </w:pPr>
      目前，《朗诗宁波清澄项目“9.20”一般高处坠落事故调查报告》已经区政府同意批复，现予以公布。
      <w:br/>
    </w:p>
    <w:p>
      <w:pPr>
        <w:spacing w:line="360" w:lineRule="auto" w:before="60" w:after="60"/>
        <w:ind w:firstLine="480"/>
      </w:pPr>
      <w:br/>
    </w:p>
    <w:p>
      <w:pPr>
        <w:spacing w:line="360" w:lineRule="auto" w:before="60" w:after="60"/>
        <w:ind w:firstLine="480"/>
      </w:pPr>
      2020年1月10日
      <w:br/>
    </w:p>
    <w:p>
      <w:pPr>
        <w:spacing w:line="360" w:lineRule="auto" w:before="60" w:after="60"/>
        <w:ind w:firstLine="480"/>
      </w:pPr>
      2019年9月20日中午12时50分，朗诗宁波清澄项目（江北大道以西滨江1#-1地块项目）建筑工地发生一起高处坠落事故，造成1人死亡，直接经济损失200万元。
      <w:br/>
    </w:p>
    <w:p>
      <w:pPr>
        <w:spacing w:line="360" w:lineRule="auto" w:before="60" w:after="60"/>
        <w:ind w:firstLine="480"/>
      </w:pPr>
      <w:r>
        <w:t xml:space="preserve">事故发生后，区应急管理局、公安江北分局、区住建局、庄桥街道等相关部门第一时间赶赴现场应急处置并勘验现场。按照《中华人民共和国安全生产法》、《生产安全事故报告和调查处理条例》（国务院令第493号）等有关法律法规规定，经江北区人民政府授权,2019年9月25日成立了由区应急管理局牵头，区监察委、公安江北分局、区总工会、区人社局、区住建局、区市场监管局、庄桥街道等相关单位人员组成的事故调查组，对该起事故依法开展调查。</w:t>
      </w:r>
    </w:p>
    <w:p>
      <w:pPr>
        <w:spacing w:line="360" w:lineRule="auto" w:before="60" w:after="60"/>
        <w:ind w:firstLine="480"/>
      </w:pPr>
      <w:r>
        <w:t xml:space="preserve">事故调查组按照“科学严谨、依法依规、实事求是、注重实效”和“四不放过”的原则，通过现场勘察、调查取证，查明了事故发生的经过、原因、应急救援、人员伤亡和直接经济损失等情况，认定了事故性质，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朗诗宁波清澄项目位于江北大道以西滨江1#-1地块，位于宁波市江北区，北至云飞路、东至江北大道、西至绿地海外滩项目；占地面积33541平方米，总建筑面积94281.98平方米，其中地上建筑面积74384.89平面米，地下建筑面积19897.09平方米，项目由5栋主楼组成，地上14/17层，地下1层结构。</w:t>
      </w:r>
    </w:p>
    <w:p>
      <w:pPr>
        <w:spacing w:line="360" w:lineRule="auto" w:before="60" w:after="60"/>
        <w:ind w:firstLine="480"/>
      </w:pPr>
      <w:r>
        <w:t xml:space="preserve">（二）事故相关单位概况</w:t>
      </w:r>
    </w:p>
    <w:p>
      <w:pPr>
        <w:spacing w:line="360" w:lineRule="auto" w:before="60" w:after="60"/>
        <w:ind w:firstLine="480"/>
      </w:pPr>
      <w:r>
        <w:t xml:space="preserve">1、建设单位：</w:t>
      </w:r>
    </w:p>
    <w:p>
      <w:pPr>
        <w:spacing w:line="360" w:lineRule="auto" w:before="60" w:after="60"/>
        <w:ind w:firstLine="480"/>
      </w:pPr>
      <w:r>
        <w:t xml:space="preserve">宁波金沃商业投资有限公司，类型：其他有限责任公司，住所：宁波市江北区庄桥街道谢家村，法定代表人：唐伟；注册资本：叁仟万元整；成立日期：2013年05月23日；营业期限：2013年05月23日至2033年05月22日；经营范围：商业投资；实业投资；房地产开发及销售代理；自有房屋租赁；企业形象策划。〔未经金融等监管部门批准不得从事吸收存款、融资担保、代客理财、向社会公众集（融）资等金融业务〕（依法须经批准的项目，经相关部门批准后方可开展经营活动）</w:t>
      </w:r>
    </w:p>
    <w:p>
      <w:pPr>
        <w:spacing w:line="360" w:lineRule="auto" w:before="60" w:after="60"/>
        <w:ind w:firstLine="480"/>
      </w:pPr>
      <w:r>
        <w:t xml:space="preserve">2、施工单位：</w:t>
      </w:r>
    </w:p>
    <w:p>
      <w:pPr>
        <w:spacing w:line="360" w:lineRule="auto" w:before="60" w:after="60"/>
        <w:ind w:firstLine="480"/>
      </w:pPr>
      <w:r>
        <w:t xml:space="preserve">江苏南通二建集团有限公司，类型：有限责任公司；住所：启东市人民中路683号；法定代表人：杨晓东；注册资本：32488万元整；成立日期：1998年12月03日；营业期限：2001年06月18日至2033年12月02日；经营范围：房屋建筑工程总承包（特级）；市政公用工程施工总承包（壹级）；建筑装修装饰工程专业承包（壹级）；机电设备安装工程专业承包（壹级）；钢结构工程专业承包（壹级）；机电安装工程施工总承包（贰级）；消防设施工程专业承包（贰级）；地基基础工程专业承包（贰级）；起重设备安装工程专业承包（贰级）（涉及专项审批的，在审批机关批准的经营期限内从事经营）；承包与其实力、规模、业绩相适应的国外工程项目；五金、建材销售；建筑施工机械设备租赁。（依法须经批准的项目，经相关部门批准后方可开展经营活动）。持有建筑业企业资质证书，证书编号：D132039134,资质类别及等级：建筑工程施工总承包特级；可承接建筑各等级工程施工总承包、工程总承包和项目管理业务。市政公用工程施工总承包壹级；钢结构工程专业承包壹级。持有建筑业企业资质证书，证书编号：D232058741,资质类别及等级：公路工程施工总承包贰级、机电工程施工总承包贰级、铁路工程施工总承包叁级、建筑装修装饰工程专业承包壹级、建筑机电安装工程专业承包壹级、地基基础工程专业承包贰级、消防设施工程专业承包贰级。持有建筑业企业资质证书，证书编号：D332084524,资质类别及等级：水利水电工程施工总承包叁级。</w:t>
      </w:r>
    </w:p>
    <w:p>
      <w:pPr>
        <w:spacing w:line="360" w:lineRule="auto" w:before="60" w:after="60"/>
        <w:ind w:firstLine="480"/>
      </w:pPr>
      <w:r>
        <w:t xml:space="preserve">3、栏杆工程施工单位:</w:t>
      </w:r>
    </w:p>
    <w:p>
      <w:pPr>
        <w:spacing w:line="360" w:lineRule="auto" w:before="60" w:after="60"/>
        <w:ind w:firstLine="480"/>
      </w:pPr>
      <w:r>
        <w:t xml:space="preserve">无锡市恒力建筑安装工程有限公司，类型：有限责任公司，住所：宜兴市官林镇凌霞南路101号，法定代表人：繆祖强，注册资本：2100万元整，成立日期：1999年06月07日，营业期限：1999年09月23日至2030年12月31日，经营范围：按二级资质从事房屋建筑工程施工总承包；按三级资质从事市政公用工程施工总承包；金属材料、建筑材料、混凝土构件的销售；通用机械设备租赁。持有建筑施工安全生产许可证，编号：（苏）JZ安许证字〔2007〕020870，有效期：2019年05月25日至2022年05月24日。</w:t>
      </w:r>
    </w:p>
    <w:p>
      <w:pPr>
        <w:spacing w:line="360" w:lineRule="auto" w:before="60" w:after="60"/>
        <w:ind w:firstLine="480"/>
      </w:pPr>
      <w:r>
        <w:t xml:space="preserve">（三）项目相关合同概况：</w:t>
      </w:r>
    </w:p>
    <w:p>
      <w:pPr>
        <w:spacing w:line="360" w:lineRule="auto" w:before="60" w:after="60"/>
        <w:ind w:firstLine="480"/>
      </w:pPr>
      <w:r>
        <w:t xml:space="preserve">1、朗诗宁波清澄项目施工合同签订情况</w:t>
      </w:r>
    </w:p>
    <w:p>
      <w:pPr>
        <w:spacing w:line="360" w:lineRule="auto" w:before="60" w:after="60"/>
        <w:ind w:firstLine="480"/>
      </w:pPr>
      <w:r>
        <w:t xml:space="preserve">2018年2月1日，宁波金沃商业投资有限公司与江苏南通二建集团有限公司签订《建设工程施工合同》（合同编号：JBSG20180006）；合同约定：工程名称为江北大道以西滨江1#-1地块项目（朗诗清澄项目）；工程承包范围为建筑、安装、市政、装修、景观及所有附属工程施工；计划开工日期为2018年5月10日，计划竣工日期为2020年3月10日；签约合同价为壹亿陆仟玖佰伍拾肆万叁仟叁佰伍拾元整；资金来源为自筹。</w:t>
      </w:r>
    </w:p>
    <w:p>
      <w:pPr>
        <w:spacing w:line="360" w:lineRule="auto" w:before="60" w:after="60"/>
        <w:ind w:firstLine="480"/>
      </w:pPr>
      <w:r>
        <w:t xml:space="preserve">2、朗诗宁波清澄项目栏杆工程合同签订情况：</w:t>
      </w:r>
    </w:p>
    <w:p>
      <w:pPr>
        <w:spacing w:line="360" w:lineRule="auto" w:before="60" w:after="60"/>
        <w:ind w:firstLine="480"/>
      </w:pPr>
      <w:r>
        <w:t xml:space="preserve">2019年7月，宁波金沃商业投资有限公司与无锡市恒力建筑安装工程有限公司签订《栏杆施工合同》；合同约定：工程名称为朗诗宁波清澄项目栏杆工程；工程内容为走道玻璃栏杆、屋面防护栏杆、坡道防护栏杆、外立面空调格栅、屋面立面及采光井等所有铝合金百叶等；计划开工日期为2019年6月30日，计划竣工日期为2019年12月31日；签约合同价为壹百捌拾贰万柒仟捌佰叁拾叁元整。栏杆工程施工实际负责人：徐国元，男，江苏省泰州市兴化市沈镇冒家村四组70号，身份证号：3****************8，挂靠无锡市恒力建筑安装工程有限公司承接工程项目，于2019年7月承接朗诗宁波清澄栏杆施工项目。</w:t>
      </w:r>
    </w:p>
    <w:p>
      <w:pPr>
        <w:spacing w:line="360" w:lineRule="auto" w:before="60" w:after="60"/>
        <w:ind w:firstLine="480"/>
      </w:pPr>
      <w:r>
        <w:t xml:space="preserve">二、事故发生经过及应急救援情况</w:t>
      </w:r>
    </w:p>
    <w:p>
      <w:pPr>
        <w:spacing w:line="360" w:lineRule="auto" w:before="60" w:after="60"/>
        <w:ind w:firstLine="480"/>
      </w:pPr>
      <w:r>
        <w:t xml:space="preserve">2019年9月17日, *国生（死者）、石张磊（系死者儿子）、孙义军、陈怀玉、段春意等六人在朗诗宁波清澄项目开始进行走道栏杆安装。9月20日中午12点多，开始安装3号楼栏杆，六人先将施工材料、工具拿到3号楼17楼，计划两人一组从17楼开始自上而下逐层安装。*国生与陈怀玉一组，陈怀玉先至16楼安装地点，*国生负责拿工具从17楼到16楼，十几分钟后，陈怀玉一直未见*国生下来，就打电话询问石张磊，石张磊就和孙义军等人一起从17楼往下寻找*国生，至9楼时，发现*国生坠落在电梯井道内水平防护支架上。石张磊立即拨打了110,119，随后*国生被送往第九医院，经抢救无效死亡。事故现场勘验情况：3号楼17楼至9楼电梯井道内水平防护支架已经拆除，9楼以下水平防护支架继续使用。</w:t>
      </w:r>
    </w:p>
    <w:p>
      <w:pPr>
        <w:spacing w:line="360" w:lineRule="auto" w:before="60" w:after="60"/>
        <w:ind w:firstLine="480"/>
      </w:pPr>
      <w:r>
        <w:t xml:space="preserve">三、人员死亡情况</w:t>
      </w:r>
    </w:p>
    <w:p>
      <w:pPr>
        <w:spacing w:line="360" w:lineRule="auto" w:before="60" w:after="60"/>
        <w:ind w:firstLine="480"/>
      </w:pPr>
      <w:r>
        <w:t xml:space="preserve">事故造成1人死亡，*国生（男，53岁，河南省平顶山市鲁山县马楼乡贾集村六组410号，身份证号：4****************1）</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*国生在朗诗宁波清澄项目施工现场3号楼进行栏杆安装作业时，对作业周边环境不熟悉，发生失足坠落导致死亡。</w:t>
      </w:r>
    </w:p>
    <w:p>
      <w:pPr>
        <w:spacing w:line="360" w:lineRule="auto" w:before="60" w:after="60"/>
        <w:ind w:firstLine="480"/>
      </w:pPr>
      <w:r>
        <w:t xml:space="preserve">（二）间接原因</w:t>
      </w:r>
    </w:p>
    <w:p>
      <w:pPr>
        <w:spacing w:line="360" w:lineRule="auto" w:before="60" w:after="60"/>
        <w:ind w:firstLine="480"/>
      </w:pPr>
      <w:r>
        <w:t xml:space="preserve">1、无锡市恒力建筑安装工程有限公司</w:t>
      </w:r>
    </w:p>
    <w:p>
      <w:pPr>
        <w:spacing w:line="360" w:lineRule="auto" w:before="60" w:after="60"/>
        <w:ind w:firstLine="480"/>
      </w:pPr>
      <w:r>
        <w:t xml:space="preserve">（1）未落实项目施工方安全生产主体责任。项目安全管理失控，放任工程项目采用挂靠方式管理。</w:t>
      </w:r>
    </w:p>
    <w:p>
      <w:pPr>
        <w:spacing w:line="360" w:lineRule="auto" w:before="60" w:after="60"/>
        <w:ind w:firstLine="480"/>
      </w:pPr>
      <w:r>
        <w:t xml:space="preserve">（2）未履行建设施工项目安全管理职责。对朗诗宁波清澄项目栏杆工程实际施工方案、到岗施工人员与投标施工方案及人员配备严重不符的情况失察失管，导致岗前安全教育培训，安全交底落空。</w:t>
      </w:r>
    </w:p>
    <w:p>
      <w:pPr>
        <w:spacing w:line="360" w:lineRule="auto" w:before="60" w:after="60"/>
        <w:ind w:firstLine="480"/>
      </w:pPr>
      <w:r>
        <w:t xml:space="preserve">2、江苏南通二建集团有限公司</w:t>
      </w:r>
    </w:p>
    <w:p>
      <w:pPr>
        <w:spacing w:line="360" w:lineRule="auto" w:before="60" w:after="60"/>
        <w:ind w:firstLine="480"/>
      </w:pPr>
      <w:r>
        <w:t xml:space="preserve">（1）未履行建设施工现场安全管理职责。违反浙江省工程建设标准 DB33/1116-2015《建筑施工安全管理规范》7.6条电梯井口防护相关要求，未对电梯井口防护采取有效防护措施。</w:t>
      </w:r>
    </w:p>
    <w:p>
      <w:pPr>
        <w:spacing w:line="360" w:lineRule="auto" w:before="60" w:after="60"/>
        <w:ind w:firstLine="480"/>
      </w:pPr>
      <w:r>
        <w:t xml:space="preserve">（2）未履行安全生产统一协调管理职责。未将电梯井必要防护措施拆除情况与作业高风险区域告知相关施工方；未对在同一作业场所施工的相关施工单位进行安全技术交底与岗前培训，并纳入安全生产统一管理，对施工现场安全生产工作统一协调、管理不力。</w:t>
      </w:r>
    </w:p>
    <w:p>
      <w:pPr>
        <w:spacing w:line="360" w:lineRule="auto" w:before="60" w:after="60"/>
        <w:ind w:firstLine="480"/>
      </w:pPr>
      <w:r>
        <w:t xml:space="preserve">3、宁波金沃商业投资有限公司</w:t>
      </w:r>
    </w:p>
    <w:p>
      <w:pPr>
        <w:spacing w:line="360" w:lineRule="auto" w:before="60" w:after="60"/>
        <w:ind w:firstLine="480"/>
      </w:pPr>
      <w:r>
        <w:t xml:space="preserve">（1）违反《建设工程质量管理条例》第七条，肢解发包朗诗宁波清澄项目栏杆工程。</w:t>
      </w:r>
    </w:p>
    <w:p>
      <w:pPr>
        <w:spacing w:line="360" w:lineRule="auto" w:before="60" w:after="60"/>
        <w:ind w:firstLine="480"/>
      </w:pPr>
      <w:r>
        <w:t xml:space="preserve">（2）未落实项目建设方安全生产主体责任。对朗诗宁波清澄项目栏杆工程发包过程审核不严，对原有招标过程中约定的施工方案及施工人员与实际现场施工与安全管理严重不符的情况失察失管。</w:t>
      </w:r>
    </w:p>
    <w:p>
      <w:pPr>
        <w:spacing w:line="360" w:lineRule="auto" w:before="60" w:after="60"/>
        <w:ind w:firstLine="480"/>
      </w:pPr>
      <w:r>
        <w:t xml:space="preserve">五、事故性质</w:t>
      </w:r>
    </w:p>
    <w:p>
      <w:pPr>
        <w:spacing w:line="360" w:lineRule="auto" w:before="60" w:after="60"/>
        <w:ind w:firstLine="480"/>
      </w:pPr>
      <w:r>
        <w:t xml:space="preserve">经调查分析，事故调查组认为这是一起一般生产安全责任事故。</w:t>
      </w:r>
    </w:p>
    <w:p>
      <w:pPr>
        <w:spacing w:line="360" w:lineRule="auto" w:before="60" w:after="60"/>
        <w:ind w:firstLine="480"/>
      </w:pPr>
      <w:r>
        <w:t xml:space="preserve">六、事故责任认定以及处理建议</w:t>
      </w:r>
    </w:p>
    <w:p>
      <w:pPr>
        <w:spacing w:line="360" w:lineRule="auto" w:before="60" w:after="60"/>
        <w:ind w:firstLine="480"/>
      </w:pPr>
      <w:r>
        <w:t xml:space="preserve">（一）事故中已死亡免于追究的责任人员</w:t>
      </w:r>
    </w:p>
    <w:p>
      <w:pPr>
        <w:spacing w:line="360" w:lineRule="auto" w:before="60" w:after="60"/>
        <w:ind w:firstLine="480"/>
      </w:pPr>
      <w:r>
        <w:t xml:space="preserve">死者*国生在栏杆施工作业过程中，安全意识淡薄，对现场安全风险辨识不足，对事故发生负有直接责任，鉴于其在事故中死亡，免于追究。</w:t>
      </w:r>
    </w:p>
    <w:p>
      <w:pPr>
        <w:spacing w:line="360" w:lineRule="auto" w:before="60" w:after="60"/>
        <w:ind w:firstLine="480"/>
      </w:pPr>
      <w:r>
        <w:t xml:space="preserve">（二）建议予以行政处罚的责任单位</w:t>
      </w:r>
    </w:p>
    <w:p>
      <w:pPr>
        <w:spacing w:line="360" w:lineRule="auto" w:before="60" w:after="60"/>
        <w:ind w:firstLine="480"/>
      </w:pPr>
      <w:r>
        <w:t xml:space="preserve">1、无锡市恒力建筑安装工程有限公司未落实项目施工方安全生产主体责任，项目安全管理失控，放任工程项目采用挂靠方式管理；未履行建设施工项目安全管理职责，对工程实际施工方案、到岗施工人员与投标施工方案及人员配备严重不符的情况失察失管，导致岗前安全教育培训、安全交底落空。对本起事故的发生负有重要责任，建议江北区应急管理局依据《中华人民共和国安全生产法》对该单位实施行政处罚。</w:t>
      </w:r>
    </w:p>
    <w:p>
      <w:pPr>
        <w:spacing w:line="360" w:lineRule="auto" w:before="60" w:after="60"/>
        <w:ind w:firstLine="480"/>
      </w:pPr>
      <w:r>
        <w:t xml:space="preserve">2、江苏南通二建集团有限公司未履行建设施工现场安全管理职责，违反浙江省工程建设标准 DB33/1116-2015《建筑施工安全管理规范》7.6条电梯井口防护要求，未对电梯井口采取有效防护措施；未履行安全生产统一协调管理职责，未对在同一作业场所施工的相关施工单位进行安全技术交底与岗前培训，并纳入安全生产统一管理，对施工现场安全生产工作统一协调、管理不力。对本起事故的发生负有责任，建议江北区应急管理局依据《中华人民共和国安全生产法》对该单位实施行政处罚。</w:t>
      </w:r>
    </w:p>
    <w:p>
      <w:pPr>
        <w:spacing w:line="360" w:lineRule="auto" w:before="60" w:after="60"/>
        <w:ind w:firstLine="480"/>
      </w:pPr>
      <w:r>
        <w:t xml:space="preserve">3、宁波金沃商业投资有限公司违反《建设工程质量管理条例》第七条，肢解发包朗诗宁波清澄项目栏杆工程。建议江北区住建局依据相关法律法规依法处理。未落实项目建设方安全生产主体责任。对栏杆工程发包过程审核不严，对原有招标过程中约定的施工方案及施工人员与实际现场施工与安全管理严重不符的情况失察失管。建议江北区应急管理局依据《中华人民共和国安全生产法》对该单位实施行政处罚。</w:t>
      </w:r>
    </w:p>
    <w:p>
      <w:pPr>
        <w:spacing w:line="360" w:lineRule="auto" w:before="60" w:after="60"/>
        <w:ind w:firstLine="480"/>
      </w:pPr>
      <w:r>
        <w:t xml:space="preserve">（三）建议予以行政处罚的责任人员</w:t>
      </w:r>
    </w:p>
    <w:p>
      <w:pPr>
        <w:spacing w:line="360" w:lineRule="auto" w:before="60" w:after="60"/>
        <w:ind w:firstLine="480"/>
      </w:pPr>
      <w:r>
        <w:t xml:space="preserve">1、徐国元作为朗诗宁波清澄栏杆安装项目主要负责人未依法履行安全生产管理职责，未执行原有施工方案相关安全管理要求，未配备相应能力人员履行现场安全管理职责，安全责任层层落空。对本起事故的发生负有重要责任。建议江北区应急管理局依据《中华人民共和国安全生产法》对其实施行政处罚。</w:t>
      </w:r>
    </w:p>
    <w:p>
      <w:pPr>
        <w:spacing w:line="360" w:lineRule="auto" w:before="60" w:after="60"/>
        <w:ind w:firstLine="480"/>
      </w:pPr>
      <w:r>
        <w:t xml:space="preserve">2、缪祖强作为无锡市恒力建筑安装工程有限公司法定代表人未依法履行安全生产管理职责，项目安全管理失控，放任工程项目采用挂靠方式管理；对工程实际施工方案、到岗施工人员与投标施工方案及人员配备严重不符的情况失察失管，对本起事故的发生负有领导责任。建议江北区应急管理局依据《中华人民共和国安全生产法》对其实施行政处罚。</w:t>
      </w:r>
    </w:p>
    <w:p>
      <w:pPr>
        <w:spacing w:line="360" w:lineRule="auto" w:before="60" w:after="60"/>
        <w:ind w:firstLine="480"/>
      </w:pPr>
      <w:r>
        <w:t xml:space="preserve">3、杨晓东作为江苏南通二建集团有限公司法定代表人未依法履行安全生产管理职责，安全生产责任制度落实不力，未有效检查督促项目部安全管理职责履行，对事故发生负有领导责任，建议江北区应急管理局依据《中华人民共和国安全生产法》对该单位实施行政处罚。</w:t>
      </w:r>
    </w:p>
    <w:p>
      <w:pPr>
        <w:spacing w:line="360" w:lineRule="auto" w:before="60" w:after="60"/>
        <w:ind w:firstLine="480"/>
      </w:pPr>
      <w:r>
        <w:t xml:space="preserve">4、洪磊作为宁波金沃商业投资有限公司朗诗宁波清澄项目主要负责人未依法履行安全生产管理职责，对项目发包过程审核不严，对项目施工方案及人员变更导致无法履行安全管理职责的情况失察失管，对事故发生负有领导责任，建议江北区应急管理局依据《中华人民共和国安全生产法》对其实施行政处罚。</w:t>
      </w:r>
    </w:p>
    <w:p>
      <w:pPr>
        <w:spacing w:line="360" w:lineRule="auto" w:before="60" w:after="60"/>
        <w:ind w:firstLine="480"/>
      </w:pPr>
      <w:r>
        <w:t xml:space="preserve">七、事故防范和整改措施</w:t>
      </w:r>
    </w:p>
    <w:p>
      <w:pPr>
        <w:spacing w:line="360" w:lineRule="auto" w:before="60" w:after="60"/>
        <w:ind w:firstLine="480"/>
      </w:pPr>
      <w:r>
        <w:t xml:space="preserve">针对事故暴露出来的问题，为认真吸取这起事故的深刻教训，减少类似事故的发生，提出如下整改建议：</w:t>
      </w:r>
    </w:p>
    <w:p>
      <w:pPr>
        <w:spacing w:line="360" w:lineRule="auto" w:before="60" w:after="60"/>
        <w:ind w:firstLine="480"/>
      </w:pPr>
      <w:r>
        <w:t xml:space="preserve">无锡市恒力建筑安装工程有限公司要吸取事故教训，举一反三，全面落实企业主体责任，强化公司内部管理，加强作业现场安全管理，加强对施工人员的教育培训，提高工人的安全意识和自我保护意识。</w:t>
      </w:r>
    </w:p>
    <w:p>
      <w:pPr>
        <w:spacing w:line="360" w:lineRule="auto" w:before="60" w:after="60"/>
        <w:ind w:firstLine="480"/>
      </w:pPr>
      <w:r>
        <w:t xml:space="preserve">江苏南通二建集团有限公司应进一步落实隐患排查制度，加强对施工现场的监督管理，确保现场安全防护措施可靠、有效，加强对区域内施工单位的现场监管力度，对施工单位的安全生产工作统一协调、管理，定期进行安全检查，发现安全问题的，及时督促整改。</w:t>
      </w:r>
    </w:p>
    <w:p>
      <w:pPr>
        <w:spacing w:line="360" w:lineRule="auto" w:before="60" w:after="60"/>
        <w:ind w:firstLine="480"/>
      </w:pPr>
      <w:r>
        <w:t xml:space="preserve">宁波金沃商业投资有限公司要严格落实企业安全生产主体责任，督促施工单位健全安全生产责任制度，完善安全生产规章制度和操作规程，及时消除生产安全事故隐患。</w:t>
      </w:r>
    </w:p>
    <w:p>
      <w:pPr>
        <w:spacing w:line="360" w:lineRule="auto" w:before="60" w:after="60"/>
        <w:ind w:firstLine="480"/>
      </w:pPr>
      <w:r>
        <w:t xml:space="preserve">建设行业主管部门要按照“党政同责、一岗双责、齐抓共管、失职追责”的原则，坚决落实管行业必须管安全的要求，切实履行安全生产监管职责，加强对参建单位的日常安全监管，督促相关单位依法落实安全生产主体责任，确保安全生产。</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朗诗宁波清澄项目“9.20“一般高处坠落事故调查组</w:t>
      </w:r>
    </w:p>
    <w:p>
      <w:pPr>
        <w:spacing w:line="360" w:lineRule="auto" w:before="60" w:after="60"/>
        <w:ind w:firstLine="480"/>
      </w:pPr>
      <w:r>
        <w:t xml:space="preserve">2019年12月24日</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