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宁波科诺精工科技有限公司“1.10”一般机械伤害事故调查报告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来源：江北区应急管理局　宁波市江北区·信息公开(事故调查)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原文链接：https://www.nbjb.gov.cn/col/col1229741489/art/2020/art_1229741489_58964519.html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发布时间：2020-04-29　抓取时间：2026-10-20</w:t>
      </w:r>
    </w:p>
    <w:p/>
    <w:p>
      <w:pPr>
        <w:spacing w:line="360" w:lineRule="auto" w:before="60" w:after="60"/>
        <w:ind w:firstLine="480"/>
      </w:pPr>
      <w:r>
        <w:t xml:space="preserve"> 首页 &gt;政府信息公开 &gt;信息公开部门目录 &gt;区级部门信息公开 &gt;宁波市江北区应急管理局 &gt;法定主动公开内容 &gt;安全生产 &gt;安全生产事故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768511246/2020-61849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江北区应急管理局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2020-04-29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宁波科诺精工科技有限公司“1.10”一般机械伤害事故调查报告 </w:t>
      </w:r>
    </w:p>
    <w:p>
      <w:pPr>
        <w:spacing w:line="360" w:lineRule="auto" w:before="60" w:after="60"/>
        <w:ind w:firstLine="480"/>
      </w:pPr>
      <w:r>
        <w:t xml:space="preserve">发布时间：2020-04-29 10:16  来源：区应急管理局 浏览次数：</w:t>
      </w:r>
    </w:p>
    <w:p>
      <w:pPr>
        <w:spacing w:line="360" w:lineRule="auto" w:before="60" w:after="60"/>
        <w:ind w:firstLine="480"/>
      </w:pPr>
      <w:r>
        <w:t xml:space="preserve">目前，《宁波科诺精工科技有限公司“1.10”一般机械伤害事故调查报告》已经区政府同意批复，现予以公布。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2020年4月29日
      <w:br/>
    </w:p>
    <w:p>
      <w:pPr>
        <w:spacing w:line="360" w:lineRule="auto" w:before="60" w:after="60"/>
        <w:ind w:firstLine="480"/>
      </w:pPr>
      2020年1月10日凌晨1时04分左右，宁波科诺精工科技有限公司发生一起一般机械伤害事故，造成1人死亡，直接经济损失约为150万元。
      <w:br/>
    </w:p>
    <w:p>
      <w:pPr>
        <w:spacing w:line="360" w:lineRule="auto" w:before="60" w:after="60"/>
        <w:ind w:firstLine="480"/>
      </w:pPr>
      <w:r>
        <w:t xml:space="preserve">根据《安全生产法》《生产安全事故报告和调查处理条例》（国务院令第493号）和《浙江省生产安全事故报告和调查处理规定》（省政府令第310号）等规定，经江北区人民政府批准,2020年1月15日成立了由区应急管理局牵头，区监察委、公安江北分局、区总工会、区人社局、慈城镇派员参加的宁波科诺精工科技有限公司“1.10”一般生产安全事故调查组（以下简称事故调查组），对该起事故依法开展调查。</w:t>
      </w:r>
    </w:p>
    <w:p>
      <w:pPr>
        <w:spacing w:line="360" w:lineRule="auto" w:before="60" w:after="60"/>
        <w:ind w:firstLine="480"/>
      </w:pPr>
      <w:r>
        <w:t xml:space="preserve">按照“四不放过”和“科学严谨、依法依规、实事求是、注重实效”的原则，事故调查组通过现场勘察、查阅资料、调查取证，查明了事故发生的经过、原因、人员伤亡和直接经济损失情况，认定了事故性质和责任，提出了对有关责任人员和责任单位的处理建议；对事故原因及暴露出的问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宁波科诺精工科技有限公司，成立于2006年06月26日，住所：浙江省宁波市江北区慈城镇畅阳路189号，企业类型：有限责任公司（非自然人投资或控股的法人独资），注册资本：叁仟零贰拾陆万元整，法定代表人：钱振宇，实际控制人负责人：邱建平,营业期限：2006年06月26日至长期，经营范围：精密机械、汽车零部件的研发、生产和销售；新材料、铝合金精密加工件、铝合金材料的研发、生产和销售；产品检测服务；自营和代理各类货物和技术的进出口，但国家限定经营或禁止进出口的货物和技术除外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（二）事故设备与操作流程情况</w:t>
      </w:r>
    </w:p>
    <w:p>
      <w:pPr>
        <w:spacing w:line="360" w:lineRule="auto" w:before="60" w:after="60"/>
        <w:ind w:firstLine="480"/>
      </w:pPr>
      <w:r>
        <w:t xml:space="preserve">1.事故设备概况</w:t>
      </w:r>
    </w:p>
    <w:p>
      <w:pPr>
        <w:spacing w:line="360" w:lineRule="auto" w:before="60" w:after="60"/>
        <w:ind w:firstLine="480"/>
      </w:pPr>
      <w:r>
        <w:t xml:space="preserve">事故设备为型号：1200T挤压机（生产商：佛山市南海区明晟机械制造有限公司）；公司内部编号：2号挤压线挤压机（以下简称2号挤压机）；使用地点在3号厂房挤压车间；2#挤压机主要构成部分按产品产出顺序与设备功能依次是：上棒平台、自动冷锯设备、短棒加温炉、短棒保温炉、短棒运送机械手、盛锭筒、挤压机主缸、模具冷却系统、监控系统、操控台、成品输送带组、成品自动锯共12部分组成。</w:t>
      </w:r>
    </w:p>
    <w:p>
      <w:pPr>
        <w:spacing w:line="360" w:lineRule="auto" w:before="60" w:after="60"/>
        <w:ind w:firstLine="480"/>
      </w:pPr>
      <w:r>
        <w:t xml:space="preserve">2.操作流程概况</w:t>
      </w:r>
    </w:p>
    <w:p>
      <w:pPr>
        <w:spacing w:line="360" w:lineRule="auto" w:before="60" w:after="60"/>
        <w:ind w:firstLine="480"/>
      </w:pPr>
      <w:r>
        <w:t xml:space="preserve">开机→铝棒加温→装模具→上模→机械手送棒（手动模式）→挤压→接料→品质确认→接冷却系统→循环以上“加温”至“接料”流程，其中机械手送棒变为自动模式→批量生产。</w:t>
      </w:r>
    </w:p>
    <w:p>
      <w:pPr>
        <w:spacing w:line="360" w:lineRule="auto" w:before="60" w:after="60"/>
        <w:ind w:firstLine="480"/>
      </w:pPr>
      <w:r>
        <w:t xml:space="preserve">3.事故相关工艺环节概况</w:t>
      </w:r>
    </w:p>
    <w:p>
      <w:pPr>
        <w:spacing w:line="360" w:lineRule="auto" w:before="60" w:after="60"/>
        <w:ind w:firstLine="480"/>
      </w:pPr>
      <w:r>
        <w:t xml:space="preserve">事故发生在2号挤压机对铝棒产品进行调试阶段。在对铝棒品质确认后，接液氮管（冷却系统）时，手动操作挤压机操作台，启动机械手送棒入盛锭筒。</w:t>
      </w:r>
    </w:p>
    <w:p>
      <w:pPr>
        <w:spacing w:line="360" w:lineRule="auto" w:before="60" w:after="60"/>
        <w:ind w:firstLine="480"/>
      </w:pPr>
      <w:r>
        <w:t xml:space="preserve">机械手送棒速度：30米/秒</w:t>
      </w:r>
    </w:p>
    <w:p>
      <w:pPr>
        <w:spacing w:line="360" w:lineRule="auto" w:before="60" w:after="60"/>
        <w:ind w:firstLine="480"/>
      </w:pPr>
      <w:r>
        <w:t xml:space="preserve">盛锭筒规格：长1米、宽0.8米、高0.9米</w:t>
      </w:r>
    </w:p>
    <w:p>
      <w:pPr>
        <w:spacing w:line="360" w:lineRule="auto" w:before="60" w:after="60"/>
        <w:ind w:firstLine="480"/>
      </w:pPr>
      <w:r>
        <w:t xml:space="preserve">挤压机操作台规格：高约1米、台面操作区域监控高出台面约0.4米，中控台到挤压机间距约5米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2020年1月10日凌晨1时左右，2号挤压机对型号为V71-B04-2500的产品进入调试最后阶段，*占（死者）在2号挤压机操作台按下了“机械手送棒”暂停按钮。1时03分14秒，*占离开中控台；1时03分55秒，张学（2号挤压机操作工）和*占在挤压机产品出口处对产品品质查验；1时04分02秒，*占离开了产品出口处；1时04分27秒，*占进入“盛锭筒”挤压区域进行液氮接管，因空间受限，其身体呈半蹲紧挨着机械手前端状态、身体所处位置为机械手运行正前方，此时施思凯（3号挤压机操作工）正在旁做工作交流；1时04分31秒，张学从2号挤压机产品出口处回到2号挤压机操作台，1时04分36秒，张学按下“机械手送棒启动键”，导致*占被机械手送棒动作推压，站在一旁的施思凯看到后，立即跑到2号挤压机操作台喊按急停按钮，张学即刻紧急停止送棒，随后*占由120急救车送至宁波市第九医院抢救，经抢救无效后死亡。</w:t>
      </w:r>
    </w:p>
    <w:p>
      <w:pPr>
        <w:spacing w:line="360" w:lineRule="auto" w:before="60" w:after="60"/>
        <w:ind w:firstLine="480"/>
      </w:pPr>
      <w:r>
        <w:t xml:space="preserve">三、事故造成的人员伤亡情况</w:t>
      </w:r>
    </w:p>
    <w:p>
      <w:pPr>
        <w:spacing w:line="360" w:lineRule="auto" w:before="60" w:after="60"/>
        <w:ind w:firstLine="480"/>
      </w:pPr>
      <w:r>
        <w:t xml:space="preserve">事故造成1人死亡，死者*占，男，36岁，住址：安徽省亳州市谯城区五马镇乔口行政村吴庄37号，居民身份证号码：3****************3，系科宁波科诺精工科技有限公司员工。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*占，3号挤压车间2号线班长，在挤压机设备没有安全停机状态下进入挤压机危险区域，且在无安全防护状态下违反操作规程实施操作。</w:t>
      </w:r>
    </w:p>
    <w:p>
      <w:pPr>
        <w:spacing w:line="360" w:lineRule="auto" w:before="60" w:after="60"/>
        <w:ind w:firstLine="480"/>
      </w:pPr>
      <w:r>
        <w:t xml:space="preserve">张学，3号挤压车间2号挤压机设备操作工，违反挤压机操作规程，在未查看操作台上可视监控，未确认设备周边环境安全状态下，盲目按下“机械手送棒启动键”，导致*占被机械手推压。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1.设备安全风险辨识存在盲点。对挤压机模具调试转至批量生产环节风险辨识不全面，安全操作规程编制不完善，对设备操作人员存在同步作业的风险环节管控措施不到位。</w:t>
      </w:r>
    </w:p>
    <w:p>
      <w:pPr>
        <w:spacing w:line="360" w:lineRule="auto" w:before="60" w:after="60"/>
        <w:ind w:firstLine="480"/>
      </w:pPr>
      <w:r>
        <w:t xml:space="preserve">2.作业现场安全管理责任落实不到位。现场安全管理人员，未切实履行安全管理职责，对不安全状态下进行作业的违反操作规程行为未预防制止。</w:t>
      </w:r>
    </w:p>
    <w:p>
      <w:pPr>
        <w:spacing w:line="360" w:lineRule="auto" w:before="60" w:after="60"/>
        <w:ind w:firstLine="480"/>
      </w:pPr>
      <w:r>
        <w:t xml:space="preserve">3.安全教育培训针对性不足。对一线操作员工安全教育培训工作不到位，对作业风险环节辨识、安全防护规程培训针对性不强，未能确保员工熟悉作业环境与风险因素。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经调查认定，宁波科诺精工科技有限公司“1.10”一般机械伤害事故为一般生产安全责任事故。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1.*占，3号挤压车间2号线班长。在挤压机设备没有安全停机状态下进入挤压机危险区域，且在无安全防护状态下违反操作规程实施操作，未履行作业现场安全管理责任，对事故发生负有责任，鉴于其已在事故中死亡，免予追究。</w:t>
      </w:r>
    </w:p>
    <w:p>
      <w:pPr>
        <w:spacing w:line="360" w:lineRule="auto" w:before="60" w:after="60"/>
        <w:ind w:firstLine="480"/>
      </w:pPr>
      <w:r>
        <w:t xml:space="preserve">2.张学, 3号挤压车间2号挤压机操作工。违反挤压机操作规程，未确认设备周边环境安全状态下，启动送棒机械手动作，导致*占被机械手推压，对事故发生负有责任，建议移交公安机关对其进行处理。</w:t>
      </w:r>
    </w:p>
    <w:p>
      <w:pPr>
        <w:spacing w:line="360" w:lineRule="auto" w:before="60" w:after="60"/>
        <w:ind w:firstLine="480"/>
      </w:pPr>
      <w:r>
        <w:t xml:space="preserve">3.邱建平，宁波科诺精工科技有限公司实际控制人。作为公司安全生产工作主要负责人，未履行主要负责人安全生产管理职责，对公司操作规程及各项安全管理制度不完善，生产设备安全风险辨识不足的隐患情况失察，对现场作业安全管理人员不到位，作业人员违规操作行为失管，对事故发生负有领导责任。建议江北区应急管理局依法予以行政处罚。</w:t>
      </w:r>
    </w:p>
    <w:p>
      <w:pPr>
        <w:spacing w:line="360" w:lineRule="auto" w:before="60" w:after="60"/>
        <w:ind w:firstLine="480"/>
      </w:pPr>
      <w:r>
        <w:t xml:space="preserve">4.宁波科诺精工科技有限公司安全生产主体责任履行不到位。未有效督促执行公司安全管理规章制度，未有效开展安全教育培训，确保员工熟悉设备所处环境与安全风险，未能有效管理从业人员严格执行作业现场的安全规章制度，对事故发生负有责任。建议江北区应急管理局依法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（一）吸取事故教训，落实安全生产责任</w:t>
      </w:r>
    </w:p>
    <w:p>
      <w:pPr>
        <w:spacing w:line="360" w:lineRule="auto" w:before="60" w:after="60"/>
        <w:ind w:firstLine="480"/>
      </w:pPr>
      <w:r>
        <w:t xml:space="preserve">宁波科诺精工科技有限公司要深刻吸取事故教训，牢固树立安全生产红线意识，结合事故举一反三，全面落实企业主体责任，加强作业现场的安全管理，并严查作业现场的违章操作行为。</w:t>
      </w:r>
    </w:p>
    <w:p>
      <w:pPr>
        <w:spacing w:line="360" w:lineRule="auto" w:before="60" w:after="60"/>
        <w:ind w:firstLine="480"/>
      </w:pPr>
      <w:r>
        <w:t xml:space="preserve">（二）完善规章制度，提高本质安全</w:t>
      </w:r>
    </w:p>
    <w:p>
      <w:pPr>
        <w:spacing w:line="360" w:lineRule="auto" w:before="60" w:after="60"/>
        <w:ind w:firstLine="480"/>
      </w:pPr>
      <w:r>
        <w:t xml:space="preserve">宁波科诺精工科技有限公司要针对本起事故，完善设备安全操作规程和相关管理制度，从本质安全角度，提升设备、设施的安全性。</w:t>
      </w:r>
    </w:p>
    <w:p>
      <w:pPr>
        <w:spacing w:line="360" w:lineRule="auto" w:before="60" w:after="60"/>
        <w:ind w:firstLine="480"/>
      </w:pPr>
      <w:r>
        <w:t xml:space="preserve">（三）加强人员培训，落实现场管</w:t>
      </w:r>
    </w:p>
    <w:p>
      <w:pPr>
        <w:spacing w:line="360" w:lineRule="auto" w:before="60" w:after="60"/>
        <w:ind w:firstLine="480"/>
      </w:pPr>
      <w:r>
        <w:t xml:space="preserve">宁波科诺精工科技有限公司要加强对作业人员的安全技术培训，确保作业人员熟悉设备的性能、工作原理，提高员工遵守安全生产制度和安全操作规章意识，杜绝违章操作行为。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宁波科诺精工科技有限公司“1.10”</w:t>
      </w:r>
    </w:p>
    <w:p>
      <w:pPr>
        <w:spacing w:line="360" w:lineRule="auto" w:before="60" w:after="60"/>
        <w:ind w:firstLine="480"/>
      </w:pPr>
      <w:r>
        <w:t xml:space="preserve">一般机械伤害事故调查组</w:t>
      </w:r>
    </w:p>
    <w:p>
      <w:pPr>
        <w:spacing w:line="360" w:lineRule="auto" w:before="60" w:after="60"/>
        <w:ind w:firstLine="480"/>
      </w:pPr>
      <w:r>
        <w:t xml:space="preserve">2020年4月23日</w:t>
      </w:r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